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AD" w:rsidRPr="007552A8" w:rsidRDefault="00C57CAD" w:rsidP="007552A8">
      <w:pPr>
        <w:pStyle w:val="Sinespaciado"/>
        <w:rPr>
          <w:rFonts w:cs="Arial"/>
          <w:sz w:val="24"/>
          <w:szCs w:val="24"/>
        </w:rPr>
      </w:pPr>
    </w:p>
    <w:p w:rsidR="00C57CAD" w:rsidRPr="007552A8" w:rsidRDefault="00C57CAD" w:rsidP="007552A8">
      <w:pPr>
        <w:pStyle w:val="Sinespaciado"/>
        <w:jc w:val="center"/>
        <w:rPr>
          <w:rFonts w:cs="Arial"/>
          <w:sz w:val="24"/>
          <w:szCs w:val="24"/>
        </w:rPr>
      </w:pPr>
    </w:p>
    <w:p w:rsidR="00C57CAD" w:rsidRPr="007552A8" w:rsidRDefault="00C57CAD" w:rsidP="007552A8">
      <w:pPr>
        <w:pStyle w:val="Sinespaciado"/>
        <w:jc w:val="center"/>
        <w:rPr>
          <w:rFonts w:cs="Arial"/>
          <w:sz w:val="24"/>
          <w:szCs w:val="24"/>
        </w:rPr>
      </w:pPr>
    </w:p>
    <w:p w:rsidR="00C57CAD" w:rsidRPr="007552A8" w:rsidRDefault="00C57CAD" w:rsidP="007552A8">
      <w:pPr>
        <w:pStyle w:val="Sinespaciado"/>
        <w:jc w:val="center"/>
        <w:rPr>
          <w:rFonts w:cs="Arial"/>
          <w:sz w:val="24"/>
          <w:szCs w:val="24"/>
        </w:rPr>
      </w:pPr>
    </w:p>
    <w:p w:rsidR="00C57CAD" w:rsidRPr="007552A8" w:rsidRDefault="00C57CAD" w:rsidP="007552A8">
      <w:pPr>
        <w:pStyle w:val="Sinespaciado"/>
        <w:jc w:val="center"/>
        <w:rPr>
          <w:rFonts w:cs="Arial"/>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t>PLIEGOS DE SELECCIÓN PARA ADQUISICIONES EN EL EXTRANJERO</w:t>
      </w:r>
      <w:r w:rsidRPr="007552A8">
        <w:rPr>
          <w:rStyle w:val="Refdenotaalpie"/>
          <w:rFonts w:cs="Arial"/>
          <w:b/>
          <w:sz w:val="24"/>
          <w:szCs w:val="24"/>
        </w:rPr>
        <w:footnoteReference w:id="1"/>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t>CÓDIGO DEL PROCEDIMIENTO</w:t>
      </w:r>
    </w:p>
    <w:p w:rsidR="00C57CAD" w:rsidRPr="007552A8" w:rsidRDefault="00924657" w:rsidP="007552A8">
      <w:pPr>
        <w:pStyle w:val="Sinespaciado"/>
        <w:jc w:val="center"/>
        <w:rPr>
          <w:rFonts w:cs="Arial"/>
          <w:b/>
          <w:sz w:val="24"/>
          <w:szCs w:val="24"/>
        </w:rPr>
      </w:pPr>
      <w:r>
        <w:rPr>
          <w:rFonts w:cs="Arial"/>
          <w:b/>
          <w:sz w:val="24"/>
          <w:szCs w:val="24"/>
        </w:rPr>
        <w:t>IMP-INN-PI-09</w:t>
      </w:r>
      <w:r w:rsidR="00C57CAD" w:rsidRPr="00753DB4">
        <w:rPr>
          <w:rFonts w:cs="Arial"/>
          <w:b/>
          <w:sz w:val="24"/>
          <w:szCs w:val="24"/>
        </w:rPr>
        <w:t>-2016</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BA155C" w:rsidP="007552A8">
      <w:pPr>
        <w:pStyle w:val="Sinespaciado"/>
        <w:jc w:val="center"/>
        <w:rPr>
          <w:rFonts w:cs="Arial"/>
          <w:b/>
          <w:sz w:val="24"/>
          <w:szCs w:val="24"/>
        </w:rPr>
      </w:pPr>
      <w:r w:rsidRPr="007552A8">
        <w:rPr>
          <w:rFonts w:cs="Arial"/>
          <w:b/>
          <w:sz w:val="24"/>
          <w:szCs w:val="24"/>
        </w:rPr>
        <w:t>“</w:t>
      </w:r>
      <w:r>
        <w:rPr>
          <w:rFonts w:cs="Arial"/>
          <w:b/>
          <w:sz w:val="24"/>
          <w:szCs w:val="24"/>
        </w:rPr>
        <w:t>ADQUISICIÓN DE</w:t>
      </w:r>
      <w:r w:rsidR="008F0255">
        <w:rPr>
          <w:rFonts w:cs="Arial"/>
          <w:b/>
          <w:sz w:val="24"/>
          <w:szCs w:val="24"/>
        </w:rPr>
        <w:t xml:space="preserve"> 1</w:t>
      </w:r>
      <w:r>
        <w:rPr>
          <w:rFonts w:cs="Arial"/>
          <w:b/>
          <w:sz w:val="24"/>
          <w:szCs w:val="24"/>
        </w:rPr>
        <w:t xml:space="preserve"> </w:t>
      </w:r>
      <w:r w:rsidR="00924657" w:rsidRPr="00924657">
        <w:rPr>
          <w:rFonts w:cs="Arial"/>
          <w:b/>
          <w:bCs/>
          <w:sz w:val="24"/>
          <w:szCs w:val="24"/>
          <w:lang w:val="es-EC"/>
        </w:rPr>
        <w:t>INCUBADORA DE AGITACIÓN</w:t>
      </w:r>
      <w:r w:rsidRPr="007552A8">
        <w:rPr>
          <w:rFonts w:cs="Arial"/>
          <w:b/>
          <w:sz w:val="24"/>
          <w:szCs w:val="24"/>
        </w:rPr>
        <w:t>”</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t>ESPE-INNOVATIVA EP</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t>QUITO-ECUADOR</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t>2016</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sz w:val="24"/>
          <w:szCs w:val="24"/>
        </w:rPr>
      </w:pPr>
    </w:p>
    <w:p w:rsidR="00C57CAD" w:rsidRPr="007552A8" w:rsidRDefault="00C57CAD" w:rsidP="007552A8">
      <w:pPr>
        <w:pStyle w:val="Sinespaciado"/>
        <w:jc w:val="center"/>
        <w:rPr>
          <w:rFonts w:cs="Arial"/>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lastRenderedPageBreak/>
        <w:t>CONTENIDO</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SECCIÓN I:</w:t>
      </w:r>
      <w:r w:rsidRPr="007552A8">
        <w:rPr>
          <w:rFonts w:cs="Arial"/>
          <w:sz w:val="24"/>
          <w:szCs w:val="24"/>
        </w:rPr>
        <w:t xml:space="preserve"> CONVOCATORIA</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SECCIÓN II:</w:t>
      </w:r>
      <w:r w:rsidRPr="007552A8">
        <w:rPr>
          <w:rFonts w:cs="Arial"/>
          <w:sz w:val="24"/>
          <w:szCs w:val="24"/>
        </w:rPr>
        <w:t xml:space="preserve"> CONDICIONES GENERALES Y PARTICULARES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SECCIÓN III:</w:t>
      </w:r>
      <w:r w:rsidRPr="007552A8">
        <w:rPr>
          <w:rFonts w:cs="Arial"/>
          <w:sz w:val="24"/>
          <w:szCs w:val="24"/>
        </w:rPr>
        <w:t xml:space="preserve"> ESPECIFICACIONES TÉCNICAS Y PARÁMETROS DE CALIFICACIÓN</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SECCIÓN IV:</w:t>
      </w:r>
      <w:r w:rsidRPr="007552A8">
        <w:rPr>
          <w:rFonts w:cs="Arial"/>
          <w:sz w:val="24"/>
          <w:szCs w:val="24"/>
        </w:rPr>
        <w:t xml:space="preserve"> SUSCRIPCIÓN DEL CONTRATO</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SECCIÓN V:</w:t>
      </w:r>
      <w:r w:rsidRPr="007552A8">
        <w:rPr>
          <w:rFonts w:cs="Arial"/>
          <w:sz w:val="24"/>
          <w:szCs w:val="24"/>
        </w:rPr>
        <w:t xml:space="preserve"> FORMULARIOS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lastRenderedPageBreak/>
        <w:t>SECCIÓN I</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t>CONVOCATORIA PARA ADQUISICIÓN DE BIENES EN EL EXTRANJERO</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 xml:space="preserve">La ESPE-INNOVATIVA EP luego de haber realizado un proceso de verificación de producción nacional, obtuvo el certificado No. </w:t>
      </w:r>
      <w:r w:rsidRPr="007552A8">
        <w:rPr>
          <w:sz w:val="24"/>
          <w:szCs w:val="24"/>
          <w:lang w:eastAsia="es-ES"/>
        </w:rPr>
        <w:t>CPN-</w:t>
      </w:r>
      <w:r w:rsidR="00BA155C">
        <w:rPr>
          <w:sz w:val="24"/>
          <w:szCs w:val="24"/>
          <w:lang w:eastAsia="es-ES"/>
        </w:rPr>
        <w:t>2</w:t>
      </w:r>
      <w:r w:rsidR="00044A20">
        <w:rPr>
          <w:sz w:val="24"/>
          <w:szCs w:val="24"/>
          <w:lang w:eastAsia="es-ES"/>
        </w:rPr>
        <w:t>2250</w:t>
      </w:r>
      <w:r w:rsidR="00DA53C0" w:rsidRPr="007552A8">
        <w:rPr>
          <w:sz w:val="24"/>
          <w:szCs w:val="24"/>
          <w:lang w:eastAsia="es-ES"/>
        </w:rPr>
        <w:t>-</w:t>
      </w:r>
      <w:r w:rsidR="00BA155C">
        <w:rPr>
          <w:sz w:val="24"/>
          <w:szCs w:val="24"/>
          <w:lang w:eastAsia="es-ES"/>
        </w:rPr>
        <w:t xml:space="preserve">2016 de fecha </w:t>
      </w:r>
      <w:r w:rsidR="00044A20">
        <w:rPr>
          <w:sz w:val="24"/>
          <w:szCs w:val="24"/>
          <w:lang w:eastAsia="es-ES"/>
        </w:rPr>
        <w:t>28</w:t>
      </w:r>
      <w:r w:rsidRPr="007552A8">
        <w:rPr>
          <w:sz w:val="24"/>
          <w:szCs w:val="24"/>
          <w:lang w:eastAsia="es-ES"/>
        </w:rPr>
        <w:t xml:space="preserve"> de </w:t>
      </w:r>
      <w:r w:rsidR="00044A20">
        <w:rPr>
          <w:sz w:val="24"/>
          <w:szCs w:val="24"/>
          <w:lang w:eastAsia="es-ES"/>
        </w:rPr>
        <w:t>octubre de 2016 con No. Ref. 126</w:t>
      </w:r>
      <w:r w:rsidR="00BA155C">
        <w:rPr>
          <w:sz w:val="24"/>
          <w:szCs w:val="24"/>
          <w:lang w:eastAsia="es-ES"/>
        </w:rPr>
        <w:t>8</w:t>
      </w:r>
      <w:r w:rsidR="00167790">
        <w:rPr>
          <w:sz w:val="24"/>
          <w:szCs w:val="24"/>
          <w:lang w:eastAsia="es-ES"/>
        </w:rPr>
        <w:t>5</w:t>
      </w:r>
      <w:r w:rsidR="00044A20">
        <w:rPr>
          <w:sz w:val="24"/>
          <w:szCs w:val="24"/>
          <w:lang w:eastAsia="es-ES"/>
        </w:rPr>
        <w:t xml:space="preserve">99 </w:t>
      </w:r>
      <w:r w:rsidRPr="007552A8">
        <w:rPr>
          <w:rFonts w:cs="Arial"/>
          <w:sz w:val="24"/>
          <w:szCs w:val="24"/>
        </w:rPr>
        <w:t xml:space="preserve">y ha considerado la </w:t>
      </w:r>
      <w:r w:rsidRPr="007552A8">
        <w:rPr>
          <w:rFonts w:cs="Arial"/>
          <w:b/>
          <w:sz w:val="24"/>
          <w:szCs w:val="24"/>
          <w:lang w:val="es-EC"/>
        </w:rPr>
        <w:t>“</w:t>
      </w:r>
      <w:r w:rsidR="00167790">
        <w:rPr>
          <w:rFonts w:cs="Arial"/>
          <w:b/>
          <w:sz w:val="24"/>
          <w:szCs w:val="24"/>
        </w:rPr>
        <w:t>ADQUISICIÓN DE</w:t>
      </w:r>
      <w:r w:rsidR="008F0255">
        <w:rPr>
          <w:rFonts w:cs="Arial"/>
          <w:b/>
          <w:sz w:val="24"/>
          <w:szCs w:val="24"/>
        </w:rPr>
        <w:t xml:space="preserve"> 1</w:t>
      </w:r>
      <w:r w:rsidR="00167790">
        <w:rPr>
          <w:rFonts w:cs="Arial"/>
          <w:b/>
          <w:sz w:val="24"/>
          <w:szCs w:val="24"/>
        </w:rPr>
        <w:t xml:space="preserve"> </w:t>
      </w:r>
      <w:r w:rsidR="00044A20" w:rsidRPr="00044A20">
        <w:rPr>
          <w:rFonts w:cs="Arial"/>
          <w:b/>
          <w:bCs/>
          <w:sz w:val="24"/>
          <w:szCs w:val="24"/>
          <w:lang w:val="es-EC"/>
        </w:rPr>
        <w:t>INCUBADORA DE AGITACIÓN</w:t>
      </w:r>
      <w:r w:rsidRPr="007552A8">
        <w:rPr>
          <w:rFonts w:cs="Arial"/>
          <w:b/>
          <w:sz w:val="24"/>
          <w:szCs w:val="24"/>
          <w:lang w:val="es-EC"/>
        </w:rPr>
        <w:t>”</w:t>
      </w:r>
      <w:r w:rsidRPr="007552A8">
        <w:rPr>
          <w:rFonts w:cs="Arial"/>
          <w:sz w:val="24"/>
          <w:szCs w:val="24"/>
        </w:rPr>
        <w:t xml:space="preserve"> en el extranjero siguiendo lo determinado en el artículo 3 del RGLOSNP. </w:t>
      </w:r>
    </w:p>
    <w:p w:rsidR="00C57CAD" w:rsidRPr="007552A8" w:rsidRDefault="00C57CAD" w:rsidP="007552A8">
      <w:pPr>
        <w:pStyle w:val="Sinespaciado"/>
        <w:jc w:val="both"/>
        <w:rPr>
          <w:rFonts w:cs="Arial"/>
          <w:sz w:val="24"/>
          <w:szCs w:val="24"/>
        </w:rPr>
      </w:pPr>
    </w:p>
    <w:p w:rsidR="00C57CAD" w:rsidRPr="007552A8" w:rsidRDefault="007552A8" w:rsidP="007552A8">
      <w:pPr>
        <w:pStyle w:val="Sinespaciado"/>
        <w:jc w:val="both"/>
        <w:rPr>
          <w:rFonts w:cs="Arial"/>
          <w:sz w:val="24"/>
          <w:szCs w:val="24"/>
        </w:rPr>
      </w:pPr>
      <w:r>
        <w:rPr>
          <w:rFonts w:cs="Arial"/>
          <w:sz w:val="24"/>
          <w:szCs w:val="24"/>
        </w:rPr>
        <w:t>E</w:t>
      </w:r>
      <w:r w:rsidR="00C57CAD" w:rsidRPr="007552A8">
        <w:rPr>
          <w:rFonts w:cs="Arial"/>
          <w:sz w:val="24"/>
          <w:szCs w:val="24"/>
        </w:rPr>
        <w:t xml:space="preserve">l inciso 2 del artículo 3 del RGLOSNCP, dispone </w:t>
      </w:r>
      <w:r w:rsidR="00C57CAD" w:rsidRPr="007552A8">
        <w:rPr>
          <w:rFonts w:cs="Arial"/>
          <w:i/>
          <w:sz w:val="24"/>
          <w:szCs w:val="24"/>
        </w:rPr>
        <w:t>“</w:t>
      </w:r>
      <w:r w:rsidR="00C57CAD" w:rsidRPr="007552A8">
        <w:rPr>
          <w:i/>
          <w:sz w:val="24"/>
          <w:szCs w:val="24"/>
        </w:rPr>
        <w:t xml:space="preserve">No se regirán por dichas normas las contrataciones de bienes que se adquieran en el extranjero y cuya importación la realicen las entidades contratantes o los servicios que se provean en otros países, procesos que se someterán a las normas legales del país en que se contraten o a las prácticas comerciales o modelos de negocios de aplicación internacional”; </w:t>
      </w:r>
      <w:r w:rsidR="00C57CAD" w:rsidRPr="007552A8">
        <w:rPr>
          <w:sz w:val="24"/>
          <w:szCs w:val="24"/>
        </w:rPr>
        <w:t xml:space="preserve">la </w:t>
      </w:r>
      <w:r w:rsidR="00C57CAD" w:rsidRPr="007552A8">
        <w:rPr>
          <w:rFonts w:cs="Arial"/>
          <w:sz w:val="24"/>
          <w:szCs w:val="24"/>
        </w:rPr>
        <w:t>ESPE-INNOVATIVA EP</w:t>
      </w:r>
      <w:r w:rsidR="00C57CAD" w:rsidRPr="007552A8">
        <w:rPr>
          <w:sz w:val="24"/>
          <w:szCs w:val="24"/>
        </w:rPr>
        <w:t xml:space="preserve"> i</w:t>
      </w:r>
      <w:r w:rsidR="00C57CAD" w:rsidRPr="007552A8">
        <w:rPr>
          <w:rFonts w:cs="Arial"/>
          <w:sz w:val="24"/>
          <w:szCs w:val="24"/>
        </w:rPr>
        <w:t>nvita a todos los proveedores internacionales a presentar sus ofertas (técnicas y económicas).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 xml:space="preserve">El proveedor seleccionado para la suscripción del contrato </w:t>
      </w:r>
      <w:r w:rsidR="003E0B48">
        <w:rPr>
          <w:rFonts w:cs="Arial"/>
          <w:sz w:val="24"/>
          <w:szCs w:val="24"/>
        </w:rPr>
        <w:t xml:space="preserve">de ser posible </w:t>
      </w:r>
      <w:r w:rsidRPr="007552A8">
        <w:rPr>
          <w:rFonts w:cs="Arial"/>
          <w:sz w:val="24"/>
          <w:szCs w:val="24"/>
        </w:rPr>
        <w:t>deberá comparecer con un representante local, mismo que responderá por el servicio post venta.</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Las directrices básicas de esta convocatoria son las siguientes: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numPr>
          <w:ilvl w:val="0"/>
          <w:numId w:val="10"/>
        </w:numPr>
        <w:jc w:val="both"/>
        <w:rPr>
          <w:rFonts w:cs="Arial"/>
          <w:sz w:val="24"/>
          <w:szCs w:val="24"/>
        </w:rPr>
      </w:pPr>
      <w:r w:rsidRPr="007552A8">
        <w:rPr>
          <w:rFonts w:cs="Arial"/>
          <w:sz w:val="24"/>
          <w:szCs w:val="24"/>
        </w:rPr>
        <w:t>El pliego estará disponible en la página web de ESPE-INNOVATIVA EP (</w:t>
      </w:r>
      <w:hyperlink r:id="rId8" w:history="1">
        <w:r w:rsidR="00DA53C0" w:rsidRPr="007552A8">
          <w:rPr>
            <w:rStyle w:val="Hipervnculo"/>
            <w:sz w:val="24"/>
            <w:szCs w:val="24"/>
          </w:rPr>
          <w:t>http://www.espe-innovativa.edu.ec</w:t>
        </w:r>
      </w:hyperlink>
      <w:r w:rsidRPr="007552A8">
        <w:rPr>
          <w:rFonts w:cs="Arial"/>
          <w:sz w:val="24"/>
          <w:szCs w:val="24"/>
        </w:rPr>
        <w:t>).</w:t>
      </w:r>
      <w:r w:rsidR="00DA53C0" w:rsidRPr="007552A8">
        <w:rPr>
          <w:rFonts w:cs="Arial"/>
          <w:sz w:val="24"/>
          <w:szCs w:val="24"/>
        </w:rPr>
        <w:t xml:space="preserve"> </w:t>
      </w:r>
    </w:p>
    <w:p w:rsidR="00C57CAD" w:rsidRPr="007552A8" w:rsidRDefault="00C57CAD" w:rsidP="007552A8">
      <w:pPr>
        <w:pStyle w:val="Sinespaciado"/>
        <w:ind w:left="720"/>
        <w:jc w:val="both"/>
        <w:rPr>
          <w:rFonts w:cs="Arial"/>
          <w:sz w:val="24"/>
          <w:szCs w:val="24"/>
        </w:rPr>
      </w:pPr>
    </w:p>
    <w:p w:rsidR="00C57CAD" w:rsidRPr="007552A8" w:rsidRDefault="00C57CAD" w:rsidP="007552A8">
      <w:pPr>
        <w:pStyle w:val="Sinespaciado"/>
        <w:numPr>
          <w:ilvl w:val="0"/>
          <w:numId w:val="10"/>
        </w:numPr>
        <w:jc w:val="both"/>
        <w:rPr>
          <w:rFonts w:cs="Arial"/>
          <w:sz w:val="24"/>
          <w:szCs w:val="24"/>
        </w:rPr>
      </w:pPr>
      <w:r w:rsidRPr="007552A8">
        <w:rPr>
          <w:rFonts w:cs="Arial"/>
          <w:sz w:val="24"/>
          <w:szCs w:val="24"/>
        </w:rPr>
        <w:t xml:space="preserve">El presupuesto referencial para la </w:t>
      </w:r>
      <w:r w:rsidR="00BA155C">
        <w:rPr>
          <w:rFonts w:cs="Arial"/>
          <w:sz w:val="24"/>
          <w:szCs w:val="24"/>
        </w:rPr>
        <w:t xml:space="preserve">contratación asciende a USD $ </w:t>
      </w:r>
      <w:r w:rsidR="00044A20">
        <w:rPr>
          <w:rFonts w:cs="Arial"/>
          <w:sz w:val="24"/>
          <w:szCs w:val="24"/>
        </w:rPr>
        <w:t>15</w:t>
      </w:r>
      <w:r w:rsidR="00BA155C">
        <w:rPr>
          <w:rFonts w:cs="Arial"/>
          <w:sz w:val="24"/>
          <w:szCs w:val="24"/>
        </w:rPr>
        <w:t>.</w:t>
      </w:r>
      <w:r w:rsidR="00044A20">
        <w:rPr>
          <w:rFonts w:cs="Arial"/>
          <w:sz w:val="24"/>
          <w:szCs w:val="24"/>
        </w:rPr>
        <w:t>3</w:t>
      </w:r>
      <w:r w:rsidR="00167790">
        <w:rPr>
          <w:rFonts w:cs="Arial"/>
          <w:sz w:val="24"/>
          <w:szCs w:val="24"/>
        </w:rPr>
        <w:t>90</w:t>
      </w:r>
      <w:r w:rsidRPr="007552A8">
        <w:rPr>
          <w:rFonts w:cs="Arial"/>
          <w:sz w:val="24"/>
          <w:szCs w:val="24"/>
        </w:rPr>
        <w:t>,00 (</w:t>
      </w:r>
      <w:r w:rsidR="00044A20">
        <w:rPr>
          <w:rFonts w:cs="Arial"/>
          <w:sz w:val="24"/>
          <w:szCs w:val="24"/>
        </w:rPr>
        <w:t>Quince</w:t>
      </w:r>
      <w:r w:rsidR="00167790">
        <w:rPr>
          <w:rFonts w:cs="Arial"/>
          <w:sz w:val="24"/>
          <w:szCs w:val="24"/>
        </w:rPr>
        <w:t xml:space="preserve"> M</w:t>
      </w:r>
      <w:r w:rsidRPr="007552A8">
        <w:rPr>
          <w:rFonts w:cs="Arial"/>
          <w:sz w:val="24"/>
          <w:szCs w:val="24"/>
        </w:rPr>
        <w:t>il</w:t>
      </w:r>
      <w:r w:rsidR="00BA155C">
        <w:rPr>
          <w:rFonts w:cs="Arial"/>
          <w:sz w:val="24"/>
          <w:szCs w:val="24"/>
        </w:rPr>
        <w:t xml:space="preserve"> </w:t>
      </w:r>
      <w:r w:rsidR="00044A20">
        <w:rPr>
          <w:rFonts w:cs="Arial"/>
          <w:sz w:val="24"/>
          <w:szCs w:val="24"/>
        </w:rPr>
        <w:t>Trescientos</w:t>
      </w:r>
      <w:r w:rsidR="00167790">
        <w:rPr>
          <w:rFonts w:cs="Arial"/>
          <w:sz w:val="24"/>
          <w:szCs w:val="24"/>
        </w:rPr>
        <w:t xml:space="preserve"> Noventa</w:t>
      </w:r>
      <w:r w:rsidRPr="007552A8">
        <w:rPr>
          <w:rFonts w:cs="Arial"/>
          <w:sz w:val="24"/>
          <w:szCs w:val="24"/>
        </w:rPr>
        <w:t xml:space="preserve"> dólares de los Estados Unidos de Amér</w:t>
      </w:r>
      <w:r w:rsidR="00167790">
        <w:rPr>
          <w:rFonts w:cs="Arial"/>
          <w:sz w:val="24"/>
          <w:szCs w:val="24"/>
        </w:rPr>
        <w:t>ica con 00/100)</w:t>
      </w:r>
      <w:r w:rsidRPr="007552A8">
        <w:rPr>
          <w:rFonts w:cs="Arial"/>
          <w:sz w:val="24"/>
          <w:szCs w:val="24"/>
        </w:rPr>
        <w:t>.  Este presupuesto incluye todos los gastos e impuestos en los que se incurra para la ejecución del contrato.</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numPr>
          <w:ilvl w:val="0"/>
          <w:numId w:val="10"/>
        </w:numPr>
        <w:jc w:val="both"/>
        <w:rPr>
          <w:rFonts w:cs="Arial"/>
          <w:sz w:val="24"/>
          <w:szCs w:val="24"/>
        </w:rPr>
      </w:pPr>
      <w:r w:rsidRPr="007552A8">
        <w:rPr>
          <w:rFonts w:cs="Arial"/>
          <w:sz w:val="24"/>
          <w:szCs w:val="24"/>
        </w:rPr>
        <w:t xml:space="preserve">Los interesados podrán formular preguntas vía correo electrónico a la siguiente dirección: </w:t>
      </w:r>
      <w:hyperlink r:id="rId9" w:history="1">
        <w:r w:rsidRPr="007552A8">
          <w:rPr>
            <w:rStyle w:val="Hipervnculo"/>
            <w:rFonts w:cs="Arial"/>
            <w:sz w:val="24"/>
            <w:szCs w:val="24"/>
          </w:rPr>
          <w:t>fortega@</w:t>
        </w:r>
      </w:hyperlink>
      <w:r w:rsidRPr="007552A8">
        <w:rPr>
          <w:rStyle w:val="Hipervnculo"/>
          <w:rFonts w:cs="Arial"/>
          <w:sz w:val="24"/>
          <w:szCs w:val="24"/>
        </w:rPr>
        <w:t>espe-innovativa.edu.ec</w:t>
      </w:r>
      <w:r w:rsidRPr="007552A8">
        <w:rPr>
          <w:rFonts w:cs="Arial"/>
          <w:sz w:val="24"/>
          <w:szCs w:val="24"/>
        </w:rPr>
        <w:t xml:space="preserve"> de acuerdo al cronograma previsto en los pliegos. </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numPr>
          <w:ilvl w:val="0"/>
          <w:numId w:val="10"/>
        </w:numPr>
        <w:jc w:val="both"/>
        <w:rPr>
          <w:rFonts w:cs="Arial"/>
          <w:sz w:val="24"/>
          <w:szCs w:val="24"/>
        </w:rPr>
      </w:pPr>
      <w:r w:rsidRPr="007552A8">
        <w:rPr>
          <w:rFonts w:cs="Arial"/>
          <w:sz w:val="24"/>
          <w:szCs w:val="24"/>
        </w:rPr>
        <w:t>La gestión del procedimiento de selección está a cargo de una Comisión Técnica (etapa de preguntas; respuestas y aclaraciones; convalidaciones de errores; evaluación y selección), conformada con personal designado por el Gerente General de ESPE-INNOVATIVA EP. De requerirse podrá conformarse subcomisiones de apoyo.</w:t>
      </w:r>
    </w:p>
    <w:p w:rsidR="00C57CAD" w:rsidRPr="007552A8" w:rsidRDefault="00C57CAD" w:rsidP="007552A8">
      <w:pPr>
        <w:pStyle w:val="Sinespaciado"/>
        <w:jc w:val="both"/>
        <w:rPr>
          <w:rFonts w:cs="Arial"/>
          <w:sz w:val="24"/>
          <w:szCs w:val="24"/>
        </w:rPr>
      </w:pPr>
    </w:p>
    <w:p w:rsidR="00D51147" w:rsidRPr="007552A8" w:rsidRDefault="00C57CAD" w:rsidP="007552A8">
      <w:pPr>
        <w:pStyle w:val="Sinespaciado"/>
        <w:numPr>
          <w:ilvl w:val="0"/>
          <w:numId w:val="10"/>
        </w:numPr>
        <w:jc w:val="both"/>
        <w:rPr>
          <w:rFonts w:cs="Arial"/>
          <w:sz w:val="24"/>
          <w:szCs w:val="24"/>
        </w:rPr>
      </w:pPr>
      <w:r w:rsidRPr="007552A8">
        <w:rPr>
          <w:rFonts w:cs="Arial"/>
          <w:sz w:val="24"/>
          <w:szCs w:val="24"/>
        </w:rPr>
        <w:t xml:space="preserve">Las ofertas se presentarán de forma física en la siguiente dirección: </w:t>
      </w:r>
      <w:r w:rsidRPr="007552A8">
        <w:rPr>
          <w:rFonts w:cs="Arial"/>
          <w:sz w:val="24"/>
          <w:szCs w:val="24"/>
          <w:lang w:val="es-EC"/>
        </w:rPr>
        <w:t xml:space="preserve">Av. </w:t>
      </w:r>
      <w:r w:rsidR="007552A8">
        <w:rPr>
          <w:rFonts w:cs="Arial"/>
          <w:sz w:val="24"/>
          <w:szCs w:val="24"/>
          <w:lang w:val="es-EC"/>
        </w:rPr>
        <w:t xml:space="preserve">Gral. Rumiñahui </w:t>
      </w:r>
      <w:r w:rsidRPr="007552A8">
        <w:rPr>
          <w:rFonts w:cs="Arial"/>
          <w:sz w:val="24"/>
          <w:szCs w:val="24"/>
          <w:lang w:val="es-EC"/>
        </w:rPr>
        <w:t xml:space="preserve">s/n, Campus </w:t>
      </w:r>
      <w:r w:rsidR="007552A8">
        <w:rPr>
          <w:rFonts w:cs="Arial"/>
          <w:sz w:val="24"/>
          <w:szCs w:val="24"/>
          <w:lang w:val="es-EC"/>
        </w:rPr>
        <w:t xml:space="preserve">Universitario </w:t>
      </w:r>
      <w:r w:rsidRPr="007552A8">
        <w:rPr>
          <w:rFonts w:cs="Arial"/>
          <w:sz w:val="24"/>
          <w:szCs w:val="24"/>
          <w:lang w:val="es-EC"/>
        </w:rPr>
        <w:t xml:space="preserve">de la ESPE en </w:t>
      </w:r>
      <w:r w:rsidR="007552A8">
        <w:rPr>
          <w:rFonts w:cs="Arial"/>
          <w:sz w:val="24"/>
          <w:szCs w:val="24"/>
          <w:lang w:val="es-EC"/>
        </w:rPr>
        <w:t xml:space="preserve">la ciudad de </w:t>
      </w:r>
      <w:r w:rsidRPr="007552A8">
        <w:rPr>
          <w:rFonts w:cs="Arial"/>
          <w:sz w:val="24"/>
          <w:szCs w:val="24"/>
          <w:lang w:val="es-EC"/>
        </w:rPr>
        <w:t>Sangolquí</w:t>
      </w:r>
      <w:r w:rsidR="007552A8">
        <w:rPr>
          <w:rFonts w:cs="Arial"/>
          <w:sz w:val="24"/>
          <w:szCs w:val="24"/>
          <w:lang w:val="es-EC"/>
        </w:rPr>
        <w:t>, Cantón Rumiñahui; Provincia de Pichincha</w:t>
      </w:r>
      <w:r w:rsidRPr="007552A8">
        <w:rPr>
          <w:rFonts w:cs="Arial"/>
          <w:sz w:val="24"/>
          <w:szCs w:val="24"/>
          <w:lang w:val="es-EC"/>
        </w:rPr>
        <w:t>;</w:t>
      </w:r>
      <w:r w:rsidRPr="007552A8">
        <w:rPr>
          <w:rFonts w:cs="Arial"/>
          <w:sz w:val="24"/>
          <w:szCs w:val="24"/>
        </w:rPr>
        <w:t xml:space="preserve"> oficina de la Unidad de Compras Públicas; y/o electrónica al correo señalado en el numeral 3, en formato no editable.</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numPr>
          <w:ilvl w:val="0"/>
          <w:numId w:val="10"/>
        </w:numPr>
        <w:jc w:val="both"/>
        <w:rPr>
          <w:rFonts w:cs="Arial"/>
          <w:sz w:val="24"/>
          <w:szCs w:val="24"/>
          <w:lang w:val="es-EC"/>
        </w:rPr>
      </w:pPr>
      <w:r w:rsidRPr="007552A8">
        <w:rPr>
          <w:rFonts w:cs="Arial"/>
          <w:sz w:val="24"/>
          <w:szCs w:val="24"/>
        </w:rPr>
        <w:lastRenderedPageBreak/>
        <w:t xml:space="preserve">La </w:t>
      </w:r>
      <w:r w:rsidRPr="007552A8">
        <w:rPr>
          <w:rFonts w:cs="Arial"/>
          <w:sz w:val="24"/>
          <w:szCs w:val="24"/>
          <w:lang w:val="es-EC"/>
        </w:rPr>
        <w:t>oferta debe presentarse por la totalidad de la contratación, numerada y sumillada.</w:t>
      </w:r>
    </w:p>
    <w:p w:rsidR="00C57CAD" w:rsidRPr="007552A8" w:rsidRDefault="00C57CAD" w:rsidP="007552A8">
      <w:pPr>
        <w:pStyle w:val="Sinespaciado"/>
        <w:rPr>
          <w:rFonts w:cs="Arial"/>
          <w:sz w:val="24"/>
          <w:szCs w:val="24"/>
          <w:lang w:val="es-EC"/>
        </w:rPr>
      </w:pPr>
    </w:p>
    <w:p w:rsidR="00C57CAD" w:rsidRPr="007552A8" w:rsidRDefault="00C57CAD" w:rsidP="007552A8">
      <w:pPr>
        <w:pStyle w:val="Sinespaciado"/>
        <w:numPr>
          <w:ilvl w:val="0"/>
          <w:numId w:val="10"/>
        </w:numPr>
        <w:jc w:val="both"/>
        <w:rPr>
          <w:rFonts w:cs="Arial"/>
          <w:sz w:val="24"/>
          <w:szCs w:val="24"/>
        </w:rPr>
      </w:pPr>
      <w:r w:rsidRPr="007552A8">
        <w:rPr>
          <w:rFonts w:cs="Arial"/>
          <w:sz w:val="24"/>
          <w:szCs w:val="24"/>
          <w:lang w:val="es-EC"/>
        </w:rPr>
        <w:t>La evaluación de las ofertas se realizará aplicando los parámetros de calificación previstos en el pliego.</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numPr>
          <w:ilvl w:val="0"/>
          <w:numId w:val="10"/>
        </w:numPr>
        <w:jc w:val="both"/>
        <w:rPr>
          <w:rFonts w:cs="Arial"/>
          <w:sz w:val="24"/>
          <w:szCs w:val="24"/>
        </w:rPr>
      </w:pPr>
      <w:r w:rsidRPr="007552A8">
        <w:rPr>
          <w:rFonts w:cs="Arial"/>
          <w:sz w:val="24"/>
          <w:szCs w:val="24"/>
          <w:lang w:val="es-EC"/>
        </w:rPr>
        <w:t>Los pagos del contrato se realizarán con cargo a los fondos propios provenientes del presupuesto de la ESPE-INNOVATIVA EP según la certifica</w:t>
      </w:r>
      <w:r w:rsidR="00044A20">
        <w:rPr>
          <w:rFonts w:cs="Arial"/>
          <w:sz w:val="24"/>
          <w:szCs w:val="24"/>
          <w:lang w:val="es-EC"/>
        </w:rPr>
        <w:t>ción presupuestaria No. 100015</w:t>
      </w:r>
      <w:r w:rsidR="00AE3E20">
        <w:rPr>
          <w:rFonts w:cs="Arial"/>
          <w:sz w:val="24"/>
          <w:szCs w:val="24"/>
          <w:lang w:val="es-EC"/>
        </w:rPr>
        <w:t>4</w:t>
      </w:r>
      <w:r w:rsidR="00044A20">
        <w:rPr>
          <w:rFonts w:cs="Arial"/>
          <w:sz w:val="24"/>
          <w:szCs w:val="24"/>
          <w:lang w:val="es-EC"/>
        </w:rPr>
        <w:t>5</w:t>
      </w:r>
      <w:r w:rsidR="00FA583D">
        <w:rPr>
          <w:rFonts w:cs="Arial"/>
          <w:sz w:val="24"/>
          <w:szCs w:val="24"/>
          <w:lang w:val="es-EC"/>
        </w:rPr>
        <w:t xml:space="preserve"> de </w:t>
      </w:r>
      <w:r w:rsidR="00044A20">
        <w:rPr>
          <w:rFonts w:cs="Arial"/>
          <w:sz w:val="24"/>
          <w:szCs w:val="24"/>
          <w:lang w:val="es-EC"/>
        </w:rPr>
        <w:t>06</w:t>
      </w:r>
      <w:r w:rsidRPr="007552A8">
        <w:rPr>
          <w:rFonts w:cs="Arial"/>
          <w:sz w:val="24"/>
          <w:szCs w:val="24"/>
          <w:lang w:val="es-EC"/>
        </w:rPr>
        <w:t xml:space="preserve"> de</w:t>
      </w:r>
      <w:r w:rsidR="00FA583D">
        <w:rPr>
          <w:rFonts w:cs="Arial"/>
          <w:sz w:val="24"/>
          <w:szCs w:val="24"/>
          <w:lang w:val="es-EC"/>
        </w:rPr>
        <w:t xml:space="preserve"> o</w:t>
      </w:r>
      <w:r w:rsidR="00044A20">
        <w:rPr>
          <w:rFonts w:cs="Arial"/>
          <w:sz w:val="24"/>
          <w:szCs w:val="24"/>
          <w:lang w:val="es-EC"/>
        </w:rPr>
        <w:t>ctubre</w:t>
      </w:r>
      <w:r w:rsidR="00FA583D">
        <w:rPr>
          <w:rFonts w:cs="Arial"/>
          <w:sz w:val="24"/>
          <w:szCs w:val="24"/>
          <w:lang w:val="es-EC"/>
        </w:rPr>
        <w:t xml:space="preserve"> </w:t>
      </w:r>
      <w:r w:rsidRPr="007552A8">
        <w:rPr>
          <w:rFonts w:cs="Arial"/>
          <w:sz w:val="24"/>
          <w:szCs w:val="24"/>
          <w:lang w:val="es-EC"/>
        </w:rPr>
        <w:t xml:space="preserve">de 2016, partida presupuestaria </w:t>
      </w:r>
      <w:r w:rsidR="00FA583D">
        <w:rPr>
          <w:rFonts w:cs="Arial"/>
          <w:sz w:val="24"/>
          <w:szCs w:val="24"/>
        </w:rPr>
        <w:t>No.840104</w:t>
      </w:r>
      <w:r w:rsidR="00FA583D" w:rsidRPr="007552A8">
        <w:rPr>
          <w:rFonts w:cs="Arial"/>
          <w:sz w:val="24"/>
          <w:szCs w:val="24"/>
        </w:rPr>
        <w:t xml:space="preserve"> denominada</w:t>
      </w:r>
      <w:r w:rsidRPr="007552A8">
        <w:rPr>
          <w:rFonts w:cs="Arial"/>
          <w:sz w:val="24"/>
          <w:szCs w:val="24"/>
        </w:rPr>
        <w:t xml:space="preserve"> “</w:t>
      </w:r>
      <w:r w:rsidR="00FA583D">
        <w:rPr>
          <w:rFonts w:cs="Arial"/>
          <w:sz w:val="24"/>
          <w:szCs w:val="24"/>
        </w:rPr>
        <w:t>Maquinarias y Equipos (Bienes de larga duración)</w:t>
      </w:r>
      <w:r w:rsidRPr="007552A8">
        <w:rPr>
          <w:rFonts w:cs="Arial"/>
          <w:sz w:val="24"/>
          <w:szCs w:val="24"/>
        </w:rPr>
        <w:t>”, emitida por la unidad financiera de ESPE-INNOVATIVA EP.</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numPr>
          <w:ilvl w:val="0"/>
          <w:numId w:val="10"/>
        </w:numPr>
        <w:jc w:val="center"/>
        <w:rPr>
          <w:rFonts w:cs="Arial"/>
          <w:sz w:val="24"/>
          <w:szCs w:val="24"/>
        </w:rPr>
      </w:pPr>
      <w:r w:rsidRPr="007552A8">
        <w:rPr>
          <w:rFonts w:cs="Arial"/>
          <w:sz w:val="24"/>
          <w:szCs w:val="24"/>
          <w:lang w:val="es-EC"/>
        </w:rPr>
        <w:t>La ESPE-INNOVATIVA EP se reserva el derecho de cancelar o declarar desierto el procedimiento de contratación de conformidad con las causales previstas en estos pliegos. Estas situaciones no darán lugar a pago de indemnización alguna.</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numPr>
          <w:ilvl w:val="0"/>
          <w:numId w:val="10"/>
        </w:numPr>
        <w:jc w:val="both"/>
        <w:rPr>
          <w:rFonts w:cs="Arial"/>
          <w:sz w:val="24"/>
          <w:szCs w:val="24"/>
        </w:rPr>
      </w:pPr>
      <w:r w:rsidRPr="007552A8">
        <w:rPr>
          <w:rFonts w:cs="Arial"/>
          <w:sz w:val="24"/>
          <w:szCs w:val="24"/>
        </w:rPr>
        <w:t>El procedimiento se ceñirá a lo previsto en estos pliegos.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D51147" w:rsidRPr="007552A8" w:rsidRDefault="00D51147" w:rsidP="007552A8">
      <w:pPr>
        <w:tabs>
          <w:tab w:val="center" w:pos="4218"/>
        </w:tabs>
        <w:jc w:val="both"/>
        <w:textAlignment w:val="baseline"/>
        <w:rPr>
          <w:rFonts w:asciiTheme="minorHAnsi" w:hAnsiTheme="minorHAnsi"/>
          <w:spacing w:val="-2"/>
          <w:lang w:eastAsia="ar-SA"/>
        </w:rPr>
      </w:pPr>
      <w:r w:rsidRPr="007552A8">
        <w:rPr>
          <w:rFonts w:asciiTheme="minorHAnsi" w:hAnsiTheme="minorHAnsi"/>
          <w:spacing w:val="-2"/>
          <w:lang w:eastAsia="ar-SA"/>
        </w:rPr>
        <w:t>Sangolquí,</w:t>
      </w:r>
      <w:r w:rsidR="006A2987">
        <w:rPr>
          <w:rFonts w:asciiTheme="minorHAnsi" w:hAnsiTheme="minorHAnsi"/>
          <w:spacing w:val="-2"/>
          <w:lang w:eastAsia="ar-SA"/>
        </w:rPr>
        <w:t xml:space="preserve"> </w:t>
      </w:r>
      <w:r w:rsidR="00044A20">
        <w:rPr>
          <w:rFonts w:asciiTheme="minorHAnsi" w:hAnsiTheme="minorHAnsi"/>
          <w:spacing w:val="-2"/>
          <w:lang w:eastAsia="ar-SA"/>
        </w:rPr>
        <w:t>30</w:t>
      </w:r>
      <w:r w:rsidRPr="007552A8">
        <w:rPr>
          <w:rFonts w:asciiTheme="minorHAnsi" w:hAnsiTheme="minorHAnsi"/>
          <w:spacing w:val="-2"/>
          <w:lang w:eastAsia="ar-SA"/>
        </w:rPr>
        <w:t xml:space="preserve"> de </w:t>
      </w:r>
      <w:r w:rsidR="00CC0A81">
        <w:rPr>
          <w:rFonts w:asciiTheme="minorHAnsi" w:hAnsiTheme="minorHAnsi"/>
          <w:spacing w:val="-2"/>
          <w:lang w:eastAsia="ar-SA"/>
        </w:rPr>
        <w:t>noviem</w:t>
      </w:r>
      <w:r w:rsidR="0049045D">
        <w:rPr>
          <w:rFonts w:asciiTheme="minorHAnsi" w:hAnsiTheme="minorHAnsi"/>
          <w:spacing w:val="-2"/>
          <w:lang w:eastAsia="ar-SA"/>
        </w:rPr>
        <w:t>bre</w:t>
      </w:r>
      <w:r w:rsidRPr="007552A8">
        <w:rPr>
          <w:rFonts w:asciiTheme="minorHAnsi" w:hAnsiTheme="minorHAnsi"/>
          <w:spacing w:val="-2"/>
          <w:lang w:eastAsia="ar-SA"/>
        </w:rPr>
        <w:t xml:space="preserve"> de 2016</w:t>
      </w:r>
    </w:p>
    <w:p w:rsidR="00D51147" w:rsidRPr="007552A8" w:rsidRDefault="00D51147" w:rsidP="007552A8">
      <w:pPr>
        <w:tabs>
          <w:tab w:val="center" w:pos="4218"/>
        </w:tabs>
        <w:jc w:val="both"/>
        <w:textAlignment w:val="baseline"/>
        <w:rPr>
          <w:rFonts w:asciiTheme="minorHAnsi" w:hAnsiTheme="minorHAnsi"/>
          <w:spacing w:val="-2"/>
          <w:lang w:eastAsia="ar-SA"/>
        </w:rPr>
      </w:pPr>
    </w:p>
    <w:p w:rsidR="00D51147" w:rsidRPr="007552A8" w:rsidRDefault="00D51147" w:rsidP="00C70F1A">
      <w:pPr>
        <w:tabs>
          <w:tab w:val="center" w:pos="4218"/>
        </w:tabs>
        <w:jc w:val="center"/>
        <w:textAlignment w:val="baseline"/>
        <w:rPr>
          <w:rFonts w:asciiTheme="minorHAnsi" w:hAnsiTheme="minorHAnsi"/>
          <w:spacing w:val="-2"/>
          <w:lang w:eastAsia="ar-SA"/>
        </w:rPr>
      </w:pPr>
    </w:p>
    <w:p w:rsidR="00D51147" w:rsidRPr="007552A8" w:rsidRDefault="00D51147" w:rsidP="007552A8">
      <w:pPr>
        <w:tabs>
          <w:tab w:val="center" w:pos="4218"/>
        </w:tabs>
        <w:jc w:val="both"/>
        <w:textAlignment w:val="baseline"/>
        <w:rPr>
          <w:rFonts w:asciiTheme="minorHAnsi" w:hAnsiTheme="minorHAnsi"/>
          <w:spacing w:val="-2"/>
          <w:lang w:eastAsia="ar-SA"/>
        </w:rPr>
      </w:pPr>
    </w:p>
    <w:p w:rsidR="00D51147" w:rsidRPr="007552A8" w:rsidRDefault="00D51147" w:rsidP="007552A8">
      <w:pPr>
        <w:pStyle w:val="Default"/>
        <w:jc w:val="center"/>
        <w:rPr>
          <w:rFonts w:asciiTheme="minorHAnsi" w:hAnsiTheme="minorHAnsi" w:cs="Arial"/>
        </w:rPr>
      </w:pPr>
    </w:p>
    <w:p w:rsidR="00D51147" w:rsidRPr="007552A8" w:rsidRDefault="00D51147" w:rsidP="007552A8">
      <w:pPr>
        <w:pStyle w:val="Default"/>
        <w:jc w:val="center"/>
        <w:rPr>
          <w:rFonts w:asciiTheme="minorHAnsi" w:hAnsiTheme="minorHAnsi" w:cs="Arial"/>
        </w:rPr>
      </w:pPr>
      <w:r w:rsidRPr="007552A8">
        <w:rPr>
          <w:rFonts w:asciiTheme="minorHAnsi" w:hAnsiTheme="minorHAnsi" w:cs="Arial"/>
        </w:rPr>
        <w:t>Crnl. (S.P) Ing. Mario Calderón</w:t>
      </w:r>
    </w:p>
    <w:p w:rsidR="00D51147" w:rsidRPr="007552A8" w:rsidRDefault="00D51147" w:rsidP="007552A8">
      <w:pPr>
        <w:pStyle w:val="Default"/>
        <w:jc w:val="center"/>
        <w:rPr>
          <w:rFonts w:asciiTheme="minorHAnsi" w:hAnsiTheme="minorHAnsi" w:cs="Arial"/>
          <w:b/>
          <w:bCs/>
        </w:rPr>
      </w:pPr>
      <w:r w:rsidRPr="007552A8">
        <w:rPr>
          <w:rFonts w:asciiTheme="minorHAnsi" w:hAnsiTheme="minorHAnsi" w:cs="Arial"/>
          <w:b/>
          <w:bCs/>
        </w:rPr>
        <w:t>GERENTE GENERAL</w:t>
      </w:r>
    </w:p>
    <w:p w:rsidR="00D51147" w:rsidRPr="007552A8" w:rsidRDefault="00D51147" w:rsidP="0049045D">
      <w:pPr>
        <w:autoSpaceDE w:val="0"/>
        <w:autoSpaceDN w:val="0"/>
        <w:adjustRightInd w:val="0"/>
        <w:rPr>
          <w:rFonts w:asciiTheme="minorHAnsi" w:hAnsiTheme="minorHAnsi" w:cs="Calibri"/>
          <w:b/>
          <w:bCs/>
          <w:color w:val="000000"/>
        </w:rPr>
      </w:pPr>
    </w:p>
    <w:p w:rsidR="00D51147" w:rsidRPr="007552A8" w:rsidRDefault="00D51147" w:rsidP="007552A8">
      <w:pPr>
        <w:tabs>
          <w:tab w:val="left" w:pos="-720"/>
        </w:tabs>
        <w:suppressAutoHyphens/>
        <w:jc w:val="both"/>
        <w:textAlignment w:val="baseline"/>
        <w:rPr>
          <w:rFonts w:asciiTheme="minorHAnsi" w:hAnsi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49"/>
        <w:gridCol w:w="2791"/>
      </w:tblGrid>
      <w:tr w:rsidR="00D51147" w:rsidRPr="007552A8" w:rsidTr="007552A8">
        <w:trPr>
          <w:trHeight w:val="74"/>
        </w:trPr>
        <w:tc>
          <w:tcPr>
            <w:tcW w:w="2854" w:type="dxa"/>
            <w:shd w:val="clear" w:color="auto" w:fill="auto"/>
          </w:tcPr>
          <w:p w:rsidR="00D51147" w:rsidRPr="007552A8" w:rsidRDefault="00D51147" w:rsidP="007552A8">
            <w:pPr>
              <w:jc w:val="both"/>
              <w:textAlignment w:val="baseline"/>
              <w:rPr>
                <w:rFonts w:asciiTheme="minorHAnsi" w:hAnsiTheme="minorHAnsi"/>
                <w:bCs/>
                <w:spacing w:val="-2"/>
                <w:sz w:val="12"/>
                <w:szCs w:val="12"/>
                <w:lang w:eastAsia="ar-SA"/>
              </w:rPr>
            </w:pPr>
            <w:r w:rsidRPr="007552A8">
              <w:rPr>
                <w:rFonts w:asciiTheme="minorHAnsi" w:hAnsiTheme="minorHAnsi"/>
                <w:bCs/>
                <w:spacing w:val="-2"/>
                <w:sz w:val="12"/>
                <w:szCs w:val="12"/>
                <w:lang w:eastAsia="ar-SA"/>
              </w:rPr>
              <w:t>Revisión Legal:</w:t>
            </w:r>
          </w:p>
        </w:tc>
        <w:tc>
          <w:tcPr>
            <w:tcW w:w="2849" w:type="dxa"/>
            <w:shd w:val="clear" w:color="auto" w:fill="auto"/>
          </w:tcPr>
          <w:p w:rsidR="00D51147" w:rsidRPr="007552A8" w:rsidRDefault="00D51147" w:rsidP="007552A8">
            <w:pPr>
              <w:jc w:val="both"/>
              <w:textAlignment w:val="baseline"/>
              <w:rPr>
                <w:rFonts w:asciiTheme="minorHAnsi" w:hAnsiTheme="minorHAnsi"/>
                <w:bCs/>
                <w:spacing w:val="-2"/>
                <w:sz w:val="12"/>
                <w:szCs w:val="12"/>
                <w:lang w:eastAsia="ar-SA"/>
              </w:rPr>
            </w:pPr>
            <w:r w:rsidRPr="007552A8">
              <w:rPr>
                <w:rFonts w:asciiTheme="minorHAnsi" w:hAnsiTheme="minorHAnsi"/>
                <w:bCs/>
                <w:spacing w:val="-2"/>
                <w:sz w:val="12"/>
                <w:szCs w:val="12"/>
                <w:lang w:eastAsia="ar-SA"/>
              </w:rPr>
              <w:t>Ab. Ximena Cornejo, Asesora Legal</w:t>
            </w:r>
          </w:p>
        </w:tc>
        <w:tc>
          <w:tcPr>
            <w:tcW w:w="2791" w:type="dxa"/>
            <w:shd w:val="clear" w:color="auto" w:fill="auto"/>
          </w:tcPr>
          <w:p w:rsidR="00D51147" w:rsidRPr="007552A8" w:rsidRDefault="00D51147" w:rsidP="007552A8">
            <w:pPr>
              <w:jc w:val="both"/>
              <w:textAlignment w:val="baseline"/>
              <w:rPr>
                <w:rFonts w:asciiTheme="minorHAnsi" w:hAnsiTheme="minorHAnsi"/>
                <w:bCs/>
                <w:spacing w:val="-2"/>
                <w:sz w:val="12"/>
                <w:szCs w:val="12"/>
                <w:lang w:eastAsia="ar-SA"/>
              </w:rPr>
            </w:pPr>
          </w:p>
        </w:tc>
      </w:tr>
      <w:tr w:rsidR="00D51147" w:rsidRPr="007552A8" w:rsidTr="007552A8">
        <w:trPr>
          <w:trHeight w:val="74"/>
        </w:trPr>
        <w:tc>
          <w:tcPr>
            <w:tcW w:w="2854" w:type="dxa"/>
            <w:shd w:val="clear" w:color="auto" w:fill="auto"/>
          </w:tcPr>
          <w:p w:rsidR="00D51147" w:rsidRPr="007552A8" w:rsidRDefault="00D51147" w:rsidP="007552A8">
            <w:pPr>
              <w:jc w:val="both"/>
              <w:textAlignment w:val="baseline"/>
              <w:rPr>
                <w:rFonts w:asciiTheme="minorHAnsi" w:hAnsiTheme="minorHAnsi"/>
                <w:bCs/>
                <w:spacing w:val="-2"/>
                <w:sz w:val="12"/>
                <w:szCs w:val="12"/>
                <w:lang w:eastAsia="ar-SA"/>
              </w:rPr>
            </w:pPr>
            <w:r w:rsidRPr="007552A8">
              <w:rPr>
                <w:rFonts w:asciiTheme="minorHAnsi" w:hAnsiTheme="minorHAnsi"/>
                <w:bCs/>
                <w:spacing w:val="-2"/>
                <w:sz w:val="12"/>
                <w:szCs w:val="12"/>
                <w:lang w:eastAsia="ar-SA"/>
              </w:rPr>
              <w:t xml:space="preserve">Adaptación: </w:t>
            </w:r>
          </w:p>
        </w:tc>
        <w:tc>
          <w:tcPr>
            <w:tcW w:w="2849" w:type="dxa"/>
            <w:shd w:val="clear" w:color="auto" w:fill="auto"/>
          </w:tcPr>
          <w:p w:rsidR="00D51147" w:rsidRPr="007552A8" w:rsidRDefault="00D51147" w:rsidP="007552A8">
            <w:pPr>
              <w:jc w:val="both"/>
              <w:textAlignment w:val="baseline"/>
              <w:rPr>
                <w:rFonts w:asciiTheme="minorHAnsi" w:hAnsiTheme="minorHAnsi"/>
                <w:bCs/>
                <w:spacing w:val="-2"/>
                <w:sz w:val="12"/>
                <w:szCs w:val="12"/>
                <w:lang w:eastAsia="ar-SA"/>
              </w:rPr>
            </w:pPr>
            <w:r w:rsidRPr="007552A8">
              <w:rPr>
                <w:rFonts w:asciiTheme="minorHAnsi" w:hAnsiTheme="minorHAnsi"/>
                <w:bCs/>
                <w:spacing w:val="-2"/>
                <w:sz w:val="12"/>
                <w:szCs w:val="12"/>
                <w:lang w:eastAsia="ar-SA"/>
              </w:rPr>
              <w:t>Franklin Ortega</w:t>
            </w:r>
          </w:p>
        </w:tc>
        <w:tc>
          <w:tcPr>
            <w:tcW w:w="2791" w:type="dxa"/>
            <w:shd w:val="clear" w:color="auto" w:fill="auto"/>
          </w:tcPr>
          <w:p w:rsidR="00D51147" w:rsidRPr="007552A8" w:rsidRDefault="00D51147" w:rsidP="007552A8">
            <w:pPr>
              <w:jc w:val="both"/>
              <w:textAlignment w:val="baseline"/>
              <w:rPr>
                <w:rFonts w:asciiTheme="minorHAnsi" w:hAnsiTheme="minorHAnsi"/>
                <w:bCs/>
                <w:spacing w:val="-2"/>
                <w:sz w:val="12"/>
                <w:szCs w:val="12"/>
                <w:lang w:eastAsia="ar-SA"/>
              </w:rPr>
            </w:pPr>
          </w:p>
        </w:tc>
      </w:tr>
    </w:tbl>
    <w:p w:rsidR="00D51147" w:rsidRPr="007552A8" w:rsidRDefault="00D51147" w:rsidP="007552A8">
      <w:pPr>
        <w:textAlignment w:val="baseline"/>
        <w:rPr>
          <w:rFonts w:asciiTheme="minorHAnsi" w:hAnsiTheme="minorHAnsi"/>
          <w:lang w:eastAsia="ar-SA"/>
        </w:rPr>
      </w:pPr>
    </w:p>
    <w:p w:rsidR="00C57CAD" w:rsidRPr="007552A8" w:rsidRDefault="00C57CAD" w:rsidP="007552A8">
      <w:pPr>
        <w:pStyle w:val="Sinespaciado"/>
        <w:jc w:val="center"/>
        <w:rPr>
          <w:rFonts w:cs="Arial"/>
          <w:b/>
          <w:sz w:val="24"/>
          <w:szCs w:val="24"/>
          <w:lang w:val="es-EC"/>
        </w:rPr>
      </w:pPr>
    </w:p>
    <w:p w:rsidR="00C57CAD" w:rsidRPr="007552A8" w:rsidRDefault="00C57CAD" w:rsidP="007552A8">
      <w:pPr>
        <w:pStyle w:val="Sinespaciado"/>
        <w:jc w:val="center"/>
        <w:rPr>
          <w:rFonts w:cs="Arial"/>
          <w:b/>
          <w:sz w:val="24"/>
          <w:szCs w:val="24"/>
          <w:lang w:val="es-EC"/>
        </w:rPr>
      </w:pPr>
    </w:p>
    <w:p w:rsidR="00C57CAD" w:rsidRPr="007552A8" w:rsidRDefault="00C57CAD" w:rsidP="007552A8">
      <w:pPr>
        <w:pStyle w:val="Sinespaciado"/>
        <w:jc w:val="center"/>
        <w:rPr>
          <w:rFonts w:cs="Arial"/>
          <w:b/>
          <w:sz w:val="24"/>
          <w:szCs w:val="24"/>
          <w:lang w:val="es-EC"/>
        </w:rPr>
      </w:pPr>
    </w:p>
    <w:p w:rsidR="00C57CAD" w:rsidRPr="007552A8" w:rsidRDefault="00C57CAD" w:rsidP="007552A8">
      <w:pPr>
        <w:pStyle w:val="Sinespaciado"/>
        <w:jc w:val="center"/>
        <w:rPr>
          <w:rFonts w:cs="Arial"/>
          <w:b/>
          <w:sz w:val="24"/>
          <w:szCs w:val="24"/>
          <w:lang w:val="es-EC"/>
        </w:rPr>
      </w:pPr>
    </w:p>
    <w:p w:rsidR="00D51147" w:rsidRPr="007552A8" w:rsidRDefault="00D51147" w:rsidP="007552A8">
      <w:pPr>
        <w:pStyle w:val="Sinespaciado"/>
        <w:jc w:val="center"/>
        <w:rPr>
          <w:rFonts w:cs="Arial"/>
          <w:b/>
          <w:sz w:val="24"/>
          <w:szCs w:val="24"/>
          <w:lang w:val="es-EC"/>
        </w:rPr>
      </w:pPr>
    </w:p>
    <w:p w:rsidR="00D51147" w:rsidRPr="007552A8" w:rsidRDefault="00D51147" w:rsidP="007552A8">
      <w:pPr>
        <w:pStyle w:val="Sinespaciado"/>
        <w:jc w:val="center"/>
        <w:rPr>
          <w:rFonts w:cs="Arial"/>
          <w:b/>
          <w:sz w:val="24"/>
          <w:szCs w:val="24"/>
          <w:lang w:val="es-EC"/>
        </w:rPr>
      </w:pPr>
    </w:p>
    <w:p w:rsidR="00D51147" w:rsidRPr="007552A8" w:rsidRDefault="00D51147" w:rsidP="007552A8">
      <w:pPr>
        <w:pStyle w:val="Sinespaciado"/>
        <w:jc w:val="center"/>
        <w:rPr>
          <w:rFonts w:cs="Arial"/>
          <w:b/>
          <w:sz w:val="24"/>
          <w:szCs w:val="24"/>
          <w:lang w:val="es-EC"/>
        </w:rPr>
      </w:pPr>
    </w:p>
    <w:p w:rsidR="00C57CAD" w:rsidRPr="007552A8" w:rsidRDefault="00C57CAD" w:rsidP="007552A8">
      <w:pPr>
        <w:pStyle w:val="Sinespaciado"/>
        <w:jc w:val="center"/>
        <w:rPr>
          <w:rFonts w:cs="Arial"/>
          <w:b/>
          <w:sz w:val="24"/>
          <w:szCs w:val="24"/>
          <w:lang w:val="es-EC"/>
        </w:rPr>
      </w:pPr>
    </w:p>
    <w:p w:rsidR="00C57CAD" w:rsidRPr="007552A8" w:rsidRDefault="00C57CAD" w:rsidP="007552A8">
      <w:pPr>
        <w:pStyle w:val="Sinespaciado"/>
        <w:jc w:val="center"/>
        <w:rPr>
          <w:rFonts w:cs="Arial"/>
          <w:b/>
          <w:sz w:val="24"/>
          <w:szCs w:val="24"/>
          <w:lang w:val="es-EC"/>
        </w:rPr>
      </w:pPr>
    </w:p>
    <w:p w:rsidR="00C57CAD" w:rsidRPr="007552A8" w:rsidRDefault="00C57CAD" w:rsidP="007552A8">
      <w:pPr>
        <w:pStyle w:val="Sinespaciado"/>
        <w:jc w:val="center"/>
        <w:rPr>
          <w:rFonts w:cs="Arial"/>
          <w:b/>
          <w:sz w:val="24"/>
          <w:szCs w:val="24"/>
          <w:lang w:val="es-EC"/>
        </w:rPr>
      </w:pPr>
    </w:p>
    <w:p w:rsidR="007552A8" w:rsidRDefault="007552A8">
      <w:pPr>
        <w:spacing w:after="160" w:line="259" w:lineRule="auto"/>
        <w:rPr>
          <w:rFonts w:asciiTheme="minorHAnsi" w:eastAsiaTheme="minorHAnsi" w:hAnsiTheme="minorHAnsi" w:cs="Arial"/>
          <w:b/>
          <w:lang w:val="es-EC" w:eastAsia="en-US"/>
        </w:rPr>
      </w:pPr>
      <w:r>
        <w:rPr>
          <w:rFonts w:cs="Arial"/>
          <w:b/>
          <w:lang w:val="es-EC"/>
        </w:rPr>
        <w:br w:type="page"/>
      </w:r>
    </w:p>
    <w:p w:rsidR="00C57CAD" w:rsidRDefault="00C57CAD" w:rsidP="007552A8">
      <w:pPr>
        <w:pStyle w:val="Sinespaciado"/>
        <w:jc w:val="center"/>
        <w:rPr>
          <w:rFonts w:cs="Arial"/>
          <w:b/>
          <w:sz w:val="24"/>
          <w:szCs w:val="24"/>
          <w:lang w:val="es-EC"/>
        </w:rPr>
      </w:pPr>
      <w:r w:rsidRPr="007552A8">
        <w:rPr>
          <w:rFonts w:cs="Arial"/>
          <w:b/>
          <w:sz w:val="24"/>
          <w:szCs w:val="24"/>
          <w:lang w:val="es-EC"/>
        </w:rPr>
        <w:lastRenderedPageBreak/>
        <w:t>SECCIÓN II</w:t>
      </w:r>
    </w:p>
    <w:p w:rsidR="006C291F" w:rsidRPr="007552A8" w:rsidRDefault="006C291F" w:rsidP="007552A8">
      <w:pPr>
        <w:pStyle w:val="Sinespaciado"/>
        <w:jc w:val="center"/>
        <w:rPr>
          <w:rFonts w:cs="Arial"/>
          <w:b/>
          <w:sz w:val="24"/>
          <w:szCs w:val="24"/>
          <w:lang w:val="es-EC"/>
        </w:rPr>
      </w:pPr>
    </w:p>
    <w:p w:rsidR="00C57CAD" w:rsidRPr="007552A8" w:rsidRDefault="00C57CAD" w:rsidP="007552A8">
      <w:pPr>
        <w:pStyle w:val="Sinespaciado"/>
        <w:jc w:val="center"/>
        <w:rPr>
          <w:rFonts w:cs="Arial"/>
          <w:b/>
          <w:sz w:val="24"/>
          <w:szCs w:val="24"/>
        </w:rPr>
      </w:pPr>
      <w:r w:rsidRPr="007552A8">
        <w:rPr>
          <w:rFonts w:cs="Arial"/>
          <w:b/>
          <w:sz w:val="24"/>
          <w:szCs w:val="24"/>
        </w:rPr>
        <w:t>CONDICIONES GENERALES Y PARTICULARES</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both"/>
        <w:rPr>
          <w:rFonts w:cs="Arial"/>
          <w:b/>
          <w:sz w:val="24"/>
          <w:szCs w:val="24"/>
        </w:rPr>
      </w:pPr>
      <w:r w:rsidRPr="007552A8">
        <w:rPr>
          <w:rFonts w:cs="Arial"/>
          <w:b/>
          <w:sz w:val="24"/>
          <w:szCs w:val="24"/>
        </w:rPr>
        <w:t xml:space="preserve">2.1. ÁMBITO DE APLICACIÓN </w:t>
      </w:r>
    </w:p>
    <w:p w:rsidR="00C57CAD" w:rsidRPr="007552A8" w:rsidRDefault="00C57CAD" w:rsidP="007552A8">
      <w:pPr>
        <w:pStyle w:val="Sinespaciado"/>
        <w:jc w:val="both"/>
        <w:rPr>
          <w:rFonts w:cs="Arial"/>
          <w:b/>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 xml:space="preserve">El presente procedimiento se rige por lo dispuesto en el artículo 3 del RGLOSNCP que dispone </w:t>
      </w:r>
      <w:r w:rsidRPr="007552A8">
        <w:rPr>
          <w:rFonts w:cs="Arial"/>
          <w:i/>
          <w:sz w:val="24"/>
          <w:szCs w:val="24"/>
        </w:rPr>
        <w:t>“</w:t>
      </w:r>
      <w:r w:rsidRPr="007552A8">
        <w:rPr>
          <w:i/>
          <w:sz w:val="24"/>
          <w:szCs w:val="24"/>
        </w:rPr>
        <w:t>No se regirán por dichas normas las contrataciones de bienes que se adquieran en el extranjero y cuya importación la realicen las entidades contratantes o los servicios que se provean en otros países, procesos que se someterán a las normas legales del país en que se contraten o a las prácticas comerciales o modelos de negocios de aplicación internacional”</w:t>
      </w:r>
      <w:r w:rsidRPr="007552A8">
        <w:rPr>
          <w:rFonts w:cs="Arial"/>
          <w:sz w:val="24"/>
          <w:szCs w:val="24"/>
        </w:rPr>
        <w:t>; y, la Resolución SERCOP No. 16</w:t>
      </w:r>
      <w:r w:rsidRPr="007552A8">
        <w:rPr>
          <w:rStyle w:val="Refdenotaalpie"/>
          <w:rFonts w:cs="Arial"/>
          <w:sz w:val="24"/>
          <w:szCs w:val="24"/>
        </w:rPr>
        <w:footnoteReference w:id="2"/>
      </w:r>
      <w:r w:rsidRPr="007552A8">
        <w:rPr>
          <w:rFonts w:cs="Arial"/>
          <w:sz w:val="24"/>
          <w:szCs w:val="24"/>
        </w:rPr>
        <w:t>. En consecuencia, sigue los siguientes propósitos: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numPr>
          <w:ilvl w:val="0"/>
          <w:numId w:val="13"/>
        </w:numPr>
        <w:jc w:val="both"/>
        <w:rPr>
          <w:rFonts w:cs="Arial"/>
          <w:sz w:val="24"/>
          <w:szCs w:val="24"/>
        </w:rPr>
      </w:pPr>
      <w:r w:rsidRPr="007552A8">
        <w:rPr>
          <w:rFonts w:cs="Arial"/>
          <w:sz w:val="24"/>
          <w:szCs w:val="24"/>
        </w:rPr>
        <w:t>Tener ofertas de proveedores en el extranjero que tengan capacidad de proveer a la ESPE-INNOVATIVA EP del bien objeto de contrato, según las especificaciones técnicas previstas en estos pliegos.</w:t>
      </w:r>
    </w:p>
    <w:p w:rsidR="00C57CAD" w:rsidRPr="007552A8" w:rsidRDefault="00C57CAD" w:rsidP="007552A8">
      <w:pPr>
        <w:pStyle w:val="Sinespaciado"/>
        <w:numPr>
          <w:ilvl w:val="0"/>
          <w:numId w:val="13"/>
        </w:numPr>
        <w:jc w:val="both"/>
        <w:rPr>
          <w:rFonts w:cs="Arial"/>
          <w:sz w:val="24"/>
          <w:szCs w:val="24"/>
        </w:rPr>
      </w:pPr>
      <w:r w:rsidRPr="007552A8">
        <w:rPr>
          <w:rFonts w:cs="Arial"/>
          <w:sz w:val="24"/>
          <w:szCs w:val="24"/>
        </w:rPr>
        <w:t>Determinar el país de origen del bien a adquirirse para gestionarse los permisos de importación que correspondan ante el órgano rector de compras públicas del Ecuador. (SERCOP)</w:t>
      </w:r>
    </w:p>
    <w:p w:rsidR="00C57CAD" w:rsidRPr="007552A8" w:rsidRDefault="00C57CAD" w:rsidP="007552A8">
      <w:pPr>
        <w:pStyle w:val="Sinespaciado"/>
        <w:numPr>
          <w:ilvl w:val="0"/>
          <w:numId w:val="13"/>
        </w:numPr>
        <w:jc w:val="both"/>
        <w:rPr>
          <w:rFonts w:cs="Arial"/>
          <w:sz w:val="24"/>
          <w:szCs w:val="24"/>
        </w:rPr>
      </w:pPr>
      <w:r w:rsidRPr="007552A8">
        <w:rPr>
          <w:rFonts w:cs="Arial"/>
          <w:sz w:val="24"/>
          <w:szCs w:val="24"/>
        </w:rPr>
        <w:t>Realizar un procedimiento de selección competitivo para las adquisiciones en el extranjero; y, aplicando los principios de calidad, vigencia tecnológica, oportunidad, concurrencia, transparencia y publicidad.</w:t>
      </w:r>
    </w:p>
    <w:p w:rsidR="00C57CAD" w:rsidRPr="007552A8" w:rsidRDefault="00C57CAD" w:rsidP="007552A8">
      <w:pPr>
        <w:pStyle w:val="Sinespaciado"/>
        <w:numPr>
          <w:ilvl w:val="0"/>
          <w:numId w:val="13"/>
        </w:numPr>
        <w:jc w:val="both"/>
        <w:rPr>
          <w:rFonts w:cs="Arial"/>
          <w:sz w:val="24"/>
          <w:szCs w:val="24"/>
        </w:rPr>
      </w:pPr>
      <w:r w:rsidRPr="007552A8">
        <w:rPr>
          <w:rFonts w:cs="Arial"/>
          <w:sz w:val="24"/>
          <w:szCs w:val="24"/>
        </w:rPr>
        <w:t>Brindar seguridad de los procedimientos previstos en el artículo 3 del RGLOSNCP, Resolución SERCOP No</w:t>
      </w:r>
      <w:r w:rsidRPr="00DE3397">
        <w:rPr>
          <w:rFonts w:cs="Arial"/>
          <w:sz w:val="24"/>
          <w:szCs w:val="24"/>
        </w:rPr>
        <w:t xml:space="preserve">. </w:t>
      </w:r>
      <w:r w:rsidR="00DE3397">
        <w:rPr>
          <w:rFonts w:cs="Arial"/>
          <w:sz w:val="24"/>
          <w:szCs w:val="24"/>
        </w:rPr>
        <w:t>000000</w:t>
      </w:r>
      <w:r w:rsidR="0049045D" w:rsidRPr="00DE3397">
        <w:rPr>
          <w:rFonts w:cs="Arial"/>
          <w:sz w:val="24"/>
          <w:szCs w:val="24"/>
        </w:rPr>
        <w:t>72</w:t>
      </w:r>
      <w:r w:rsidRPr="00DE3397">
        <w:rPr>
          <w:rFonts w:cs="Arial"/>
          <w:sz w:val="24"/>
          <w:szCs w:val="24"/>
        </w:rPr>
        <w:t>,</w:t>
      </w:r>
      <w:r w:rsidRPr="007552A8">
        <w:rPr>
          <w:rFonts w:cs="Arial"/>
          <w:sz w:val="24"/>
          <w:szCs w:val="24"/>
        </w:rPr>
        <w:t xml:space="preserve"> incluyendo la gestión de las autorizaciones de importación y de compra del Servicio Nacional de Contratación Pública.</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b/>
          <w:sz w:val="24"/>
          <w:szCs w:val="24"/>
        </w:rPr>
      </w:pPr>
      <w:r w:rsidRPr="007552A8">
        <w:rPr>
          <w:rFonts w:cs="Arial"/>
          <w:b/>
          <w:sz w:val="24"/>
          <w:szCs w:val="24"/>
        </w:rPr>
        <w:t>2.2. PROCEDIMIENTO A SEGUIR</w:t>
      </w:r>
    </w:p>
    <w:p w:rsidR="00C57CAD" w:rsidRPr="007552A8" w:rsidRDefault="00C57CAD" w:rsidP="007552A8">
      <w:pPr>
        <w:pStyle w:val="Sinespaciado"/>
        <w:jc w:val="both"/>
        <w:rPr>
          <w:rFonts w:cs="Arial"/>
          <w:b/>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El procedimiento a seguir se guiará por las siguientes etapas:</w:t>
      </w:r>
    </w:p>
    <w:p w:rsidR="00C57CAD" w:rsidRPr="007552A8" w:rsidRDefault="00C57CAD" w:rsidP="007552A8">
      <w:pPr>
        <w:pStyle w:val="Sinespaciado"/>
        <w:jc w:val="both"/>
        <w:rPr>
          <w:rFonts w:cs="Arial"/>
          <w:b/>
          <w:sz w:val="24"/>
          <w:szCs w:val="24"/>
        </w:rPr>
      </w:pPr>
    </w:p>
    <w:tbl>
      <w:tblPr>
        <w:tblStyle w:val="Tablaconcuadrcula"/>
        <w:tblW w:w="0" w:type="auto"/>
        <w:tblLook w:val="04A0" w:firstRow="1" w:lastRow="0" w:firstColumn="1" w:lastColumn="0" w:noHBand="0" w:noVBand="1"/>
      </w:tblPr>
      <w:tblGrid>
        <w:gridCol w:w="2002"/>
        <w:gridCol w:w="6493"/>
      </w:tblGrid>
      <w:tr w:rsidR="00C57CAD" w:rsidRPr="007552A8" w:rsidTr="007552A8">
        <w:trPr>
          <w:tblHeader/>
        </w:trPr>
        <w:tc>
          <w:tcPr>
            <w:tcW w:w="2020" w:type="dxa"/>
          </w:tcPr>
          <w:p w:rsidR="00C57CAD" w:rsidRPr="007552A8" w:rsidRDefault="00C57CAD" w:rsidP="007552A8">
            <w:pPr>
              <w:pStyle w:val="Sinespaciado"/>
              <w:jc w:val="center"/>
              <w:rPr>
                <w:rFonts w:cs="Arial"/>
                <w:b/>
                <w:sz w:val="24"/>
                <w:szCs w:val="24"/>
              </w:rPr>
            </w:pPr>
            <w:r w:rsidRPr="007552A8">
              <w:rPr>
                <w:rFonts w:cs="Arial"/>
                <w:b/>
                <w:sz w:val="24"/>
                <w:szCs w:val="24"/>
              </w:rPr>
              <w:t>ETAPA</w:t>
            </w:r>
          </w:p>
        </w:tc>
        <w:tc>
          <w:tcPr>
            <w:tcW w:w="6693" w:type="dxa"/>
          </w:tcPr>
          <w:p w:rsidR="00C57CAD" w:rsidRPr="007552A8" w:rsidRDefault="00C57CAD" w:rsidP="007552A8">
            <w:pPr>
              <w:pStyle w:val="Sinespaciado"/>
              <w:jc w:val="center"/>
              <w:rPr>
                <w:rFonts w:cs="Arial"/>
                <w:b/>
                <w:sz w:val="24"/>
                <w:szCs w:val="24"/>
              </w:rPr>
            </w:pPr>
            <w:r w:rsidRPr="007552A8">
              <w:rPr>
                <w:rFonts w:cs="Arial"/>
                <w:b/>
                <w:sz w:val="24"/>
                <w:szCs w:val="24"/>
              </w:rPr>
              <w:t>DIRECTRIZ A SEGUIR EN CADA ETAPA</w:t>
            </w:r>
          </w:p>
        </w:tc>
      </w:tr>
      <w:tr w:rsidR="00C57CAD" w:rsidRPr="007552A8" w:rsidTr="00DA53C0">
        <w:tc>
          <w:tcPr>
            <w:tcW w:w="2020" w:type="dxa"/>
            <w:vAlign w:val="center"/>
          </w:tcPr>
          <w:p w:rsidR="00C57CAD" w:rsidRPr="007552A8" w:rsidRDefault="00C57CAD" w:rsidP="007552A8">
            <w:pPr>
              <w:pStyle w:val="Sinespaciado"/>
              <w:rPr>
                <w:rFonts w:cs="Arial"/>
                <w:sz w:val="24"/>
                <w:szCs w:val="24"/>
              </w:rPr>
            </w:pPr>
            <w:r w:rsidRPr="007552A8">
              <w:rPr>
                <w:rFonts w:cs="Arial"/>
                <w:b/>
                <w:sz w:val="24"/>
                <w:szCs w:val="24"/>
              </w:rPr>
              <w:t>A</w:t>
            </w:r>
            <w:r w:rsidRPr="007552A8">
              <w:rPr>
                <w:rFonts w:cs="Arial"/>
                <w:sz w:val="24"/>
                <w:szCs w:val="24"/>
              </w:rPr>
              <w:t>. Convocatoria</w:t>
            </w:r>
          </w:p>
        </w:tc>
        <w:tc>
          <w:tcPr>
            <w:tcW w:w="6693" w:type="dxa"/>
          </w:tcPr>
          <w:p w:rsidR="00C57CAD" w:rsidRPr="007552A8" w:rsidRDefault="00C57CAD" w:rsidP="007552A8">
            <w:pPr>
              <w:pStyle w:val="Sinespaciado"/>
              <w:jc w:val="both"/>
              <w:rPr>
                <w:rFonts w:cs="Arial"/>
                <w:sz w:val="24"/>
                <w:szCs w:val="24"/>
              </w:rPr>
            </w:pPr>
            <w:r w:rsidRPr="007552A8">
              <w:rPr>
                <w:rFonts w:cs="Arial"/>
                <w:sz w:val="24"/>
                <w:szCs w:val="24"/>
              </w:rPr>
              <w:t xml:space="preserve">La ESPE-INNOVATIVA EP publicará la convocatoria prevista en la sección I de estos pliegos en la página web </w:t>
            </w:r>
            <w:r w:rsidRPr="007552A8">
              <w:rPr>
                <w:sz w:val="24"/>
                <w:szCs w:val="24"/>
              </w:rPr>
              <w:t>http://www.espe-innovativa.edu.ec</w:t>
            </w:r>
            <w:r w:rsidRPr="007552A8">
              <w:rPr>
                <w:rFonts w:cs="Arial"/>
                <w:sz w:val="24"/>
                <w:szCs w:val="24"/>
              </w:rPr>
              <w:t xml:space="preserve">. </w:t>
            </w:r>
          </w:p>
        </w:tc>
      </w:tr>
      <w:tr w:rsidR="00C57CAD" w:rsidRPr="007552A8" w:rsidTr="00DA53C0">
        <w:tc>
          <w:tcPr>
            <w:tcW w:w="2020" w:type="dxa"/>
            <w:vAlign w:val="center"/>
          </w:tcPr>
          <w:p w:rsidR="00C57CAD" w:rsidRPr="007552A8" w:rsidRDefault="00C57CAD" w:rsidP="007552A8">
            <w:pPr>
              <w:pStyle w:val="Sinespaciado"/>
              <w:rPr>
                <w:rFonts w:cs="Arial"/>
                <w:b/>
                <w:sz w:val="24"/>
                <w:szCs w:val="24"/>
              </w:rPr>
            </w:pPr>
            <w:r w:rsidRPr="007552A8">
              <w:rPr>
                <w:rFonts w:cs="Arial"/>
                <w:b/>
                <w:sz w:val="24"/>
                <w:szCs w:val="24"/>
              </w:rPr>
              <w:t>B.</w:t>
            </w:r>
            <w:r w:rsidRPr="007552A8">
              <w:rPr>
                <w:rFonts w:cs="Arial"/>
                <w:sz w:val="24"/>
                <w:szCs w:val="24"/>
              </w:rPr>
              <w:t xml:space="preserve"> Etapa de Preguntas, Respuestas y Aclaraciones</w:t>
            </w:r>
          </w:p>
        </w:tc>
        <w:tc>
          <w:tcPr>
            <w:tcW w:w="6693" w:type="dxa"/>
          </w:tcPr>
          <w:p w:rsidR="00C57CAD" w:rsidRPr="007552A8" w:rsidRDefault="00C57CAD" w:rsidP="007552A8">
            <w:pPr>
              <w:pStyle w:val="Sinespaciado"/>
              <w:jc w:val="both"/>
              <w:rPr>
                <w:rFonts w:cs="Arial"/>
                <w:sz w:val="24"/>
                <w:szCs w:val="24"/>
              </w:rPr>
            </w:pPr>
            <w:r w:rsidRPr="007552A8">
              <w:rPr>
                <w:rFonts w:cs="Arial"/>
                <w:b/>
                <w:sz w:val="24"/>
                <w:szCs w:val="24"/>
              </w:rPr>
              <w:t>B.1.</w:t>
            </w:r>
            <w:r w:rsidRPr="007552A8">
              <w:rPr>
                <w:rFonts w:cs="Arial"/>
                <w:sz w:val="24"/>
                <w:szCs w:val="24"/>
              </w:rPr>
              <w:t xml:space="preserve"> En el día señalado de acuerdo al cronograma previsto en el pliego, los proveedores interesados están en la capacidad de realizar preguntas y solicitar aclaraciones a los pliegos, a través del correo electrónico </w:t>
            </w:r>
            <w:hyperlink r:id="rId10" w:history="1">
              <w:r w:rsidRPr="007552A8">
                <w:rPr>
                  <w:rStyle w:val="Hipervnculo"/>
                  <w:rFonts w:cs="Arial"/>
                  <w:sz w:val="24"/>
                  <w:szCs w:val="24"/>
                </w:rPr>
                <w:t>fortega@espe-innovativa.edu.ec</w:t>
              </w:r>
            </w:hyperlink>
            <w:r w:rsidRPr="007552A8">
              <w:rPr>
                <w:rFonts w:cs="Arial"/>
                <w:sz w:val="24"/>
                <w:szCs w:val="24"/>
              </w:rPr>
              <w:t>.</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 xml:space="preserve">La Comisión Técnica designada será la encargada de responder las preguntas y realizar las </w:t>
            </w:r>
            <w:r w:rsidR="006C291F" w:rsidRPr="007552A8">
              <w:rPr>
                <w:rFonts w:cs="Arial"/>
                <w:sz w:val="24"/>
                <w:szCs w:val="24"/>
              </w:rPr>
              <w:t>aclaraciones en el término que para el efecto</w:t>
            </w:r>
            <w:r w:rsidRPr="007552A8">
              <w:rPr>
                <w:rFonts w:cs="Arial"/>
                <w:sz w:val="24"/>
                <w:szCs w:val="24"/>
              </w:rPr>
              <w:t xml:space="preserve"> se </w:t>
            </w:r>
            <w:r w:rsidR="006C291F" w:rsidRPr="007552A8">
              <w:rPr>
                <w:rFonts w:cs="Arial"/>
                <w:sz w:val="24"/>
                <w:szCs w:val="24"/>
              </w:rPr>
              <w:t>haya establecido en el</w:t>
            </w:r>
            <w:r w:rsidRPr="007552A8">
              <w:rPr>
                <w:rFonts w:cs="Arial"/>
                <w:sz w:val="24"/>
                <w:szCs w:val="24"/>
              </w:rPr>
              <w:t xml:space="preserve"> cronograma previsto para el proceso. </w:t>
            </w:r>
          </w:p>
        </w:tc>
      </w:tr>
      <w:tr w:rsidR="00C57CAD" w:rsidRPr="007552A8" w:rsidTr="00DA53C0">
        <w:tc>
          <w:tcPr>
            <w:tcW w:w="2020" w:type="dxa"/>
            <w:vAlign w:val="center"/>
          </w:tcPr>
          <w:p w:rsidR="00C57CAD" w:rsidRPr="007552A8" w:rsidRDefault="00C57CAD" w:rsidP="007552A8">
            <w:pPr>
              <w:pStyle w:val="Sinespaciado"/>
              <w:rPr>
                <w:rFonts w:cs="Arial"/>
                <w:sz w:val="24"/>
                <w:szCs w:val="24"/>
              </w:rPr>
            </w:pPr>
            <w:r w:rsidRPr="007552A8">
              <w:rPr>
                <w:rFonts w:cs="Arial"/>
                <w:b/>
                <w:sz w:val="24"/>
                <w:szCs w:val="24"/>
              </w:rPr>
              <w:lastRenderedPageBreak/>
              <w:t>C.</w:t>
            </w:r>
            <w:r w:rsidR="007552A8">
              <w:rPr>
                <w:rFonts w:cs="Arial"/>
                <w:b/>
                <w:sz w:val="24"/>
                <w:szCs w:val="24"/>
              </w:rPr>
              <w:t xml:space="preserve"> </w:t>
            </w:r>
          </w:p>
          <w:p w:rsidR="00C57CAD" w:rsidRPr="007552A8" w:rsidRDefault="00C57CAD" w:rsidP="007552A8">
            <w:pPr>
              <w:pStyle w:val="Sinespaciado"/>
              <w:rPr>
                <w:rFonts w:cs="Arial"/>
                <w:sz w:val="24"/>
                <w:szCs w:val="24"/>
              </w:rPr>
            </w:pPr>
            <w:r w:rsidRPr="007552A8">
              <w:rPr>
                <w:rFonts w:cs="Arial"/>
                <w:sz w:val="24"/>
                <w:szCs w:val="24"/>
              </w:rPr>
              <w:t>Etapa de Convalidación de Errores</w:t>
            </w:r>
          </w:p>
        </w:tc>
        <w:tc>
          <w:tcPr>
            <w:tcW w:w="6693" w:type="dxa"/>
          </w:tcPr>
          <w:p w:rsidR="00C57CAD" w:rsidRPr="007552A8" w:rsidRDefault="00C57CAD" w:rsidP="007552A8">
            <w:pPr>
              <w:pStyle w:val="Sinespaciado"/>
              <w:jc w:val="both"/>
              <w:rPr>
                <w:rFonts w:cs="Arial"/>
                <w:sz w:val="24"/>
                <w:szCs w:val="24"/>
              </w:rPr>
            </w:pPr>
            <w:r w:rsidRPr="007552A8">
              <w:rPr>
                <w:rFonts w:cs="Arial"/>
                <w:b/>
                <w:sz w:val="24"/>
                <w:szCs w:val="24"/>
              </w:rPr>
              <w:t>C.1</w:t>
            </w:r>
            <w:r w:rsidRPr="007552A8">
              <w:rPr>
                <w:rFonts w:cs="Arial"/>
                <w:sz w:val="24"/>
                <w:szCs w:val="24"/>
              </w:rPr>
              <w:t xml:space="preserve">. Se podrán convalidar errores de forma, aquellos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C.2.</w:t>
            </w:r>
            <w:r w:rsidRPr="007552A8">
              <w:rPr>
                <w:rFonts w:cs="Arial"/>
                <w:sz w:val="24"/>
                <w:szCs w:val="24"/>
              </w:rPr>
              <w:t xml:space="preserve"> Las ofertas, una vez presentadas no podrán modificarse. No obstante, si se presentaren errores de forma, podrán ser convalidados por el oferente a pedido de la entidad contratante, dentro del término de 5 días contados a partir de la fecha de notificación, mediante el correo electrónico que presenten en sus ofertas.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C.3</w:t>
            </w:r>
            <w:r w:rsidRPr="007552A8">
              <w:rPr>
                <w:rFonts w:cs="Arial"/>
                <w:sz w:val="24"/>
                <w:szCs w:val="24"/>
              </w:rPr>
              <w:t xml:space="preserve"> Se considerará error de forma a la información documental para la verificación de un hecho, circunstancia o condición haya existido con anterioridad a la fecha límite de presentación de las ofertas, siempre </w:t>
            </w:r>
            <w:r w:rsidR="006C291F" w:rsidRPr="007552A8">
              <w:rPr>
                <w:rFonts w:cs="Arial"/>
                <w:sz w:val="24"/>
                <w:szCs w:val="24"/>
              </w:rPr>
              <w:t>que,</w:t>
            </w:r>
            <w:r w:rsidRPr="007552A8">
              <w:rPr>
                <w:rFonts w:cs="Arial"/>
                <w:sz w:val="24"/>
                <w:szCs w:val="24"/>
              </w:rPr>
              <w:t xml:space="preserve"> de cualquiera de los documentos presentados con la oferta, conste la información que se solicita convalidar. Por lo </w:t>
            </w:r>
            <w:r w:rsidR="006C291F" w:rsidRPr="007552A8">
              <w:rPr>
                <w:rFonts w:cs="Arial"/>
                <w:sz w:val="24"/>
                <w:szCs w:val="24"/>
              </w:rPr>
              <w:t>tanto,</w:t>
            </w:r>
            <w:r w:rsidRPr="007552A8">
              <w:rPr>
                <w:rFonts w:cs="Arial"/>
                <w:sz w:val="24"/>
                <w:szCs w:val="24"/>
              </w:rPr>
              <w:t xml:space="preserve"> no será convalidable la presentación de documentación que haya sido obtenida en fecha posterior a la fecha de presentación de ofertas.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C.4</w:t>
            </w:r>
            <w:r w:rsidRPr="007552A8">
              <w:rPr>
                <w:rFonts w:cs="Arial"/>
                <w:sz w:val="24"/>
                <w:szCs w:val="24"/>
              </w:rPr>
              <w:t xml:space="preserve"> Podrán ser considerados dentro de la etapa de convalidación de errores, la aclaración, ampliación o precisión requeridas respecto de una determinada condición cuando ésta se considere incompleta, poco clara o incluso contradictoria con respecto a otra información dentro de la misma oferta. </w:t>
            </w:r>
          </w:p>
          <w:p w:rsidR="00C57CAD" w:rsidRPr="007552A8" w:rsidRDefault="00C57CAD" w:rsidP="007552A8">
            <w:pPr>
              <w:pStyle w:val="Sinespaciado"/>
              <w:jc w:val="both"/>
              <w:rPr>
                <w:rFonts w:cs="Arial"/>
                <w:b/>
                <w:sz w:val="24"/>
                <w:szCs w:val="24"/>
              </w:rPr>
            </w:pPr>
          </w:p>
        </w:tc>
      </w:tr>
      <w:tr w:rsidR="00C57CAD" w:rsidRPr="007552A8" w:rsidTr="00DA53C0">
        <w:trPr>
          <w:trHeight w:val="703"/>
        </w:trPr>
        <w:tc>
          <w:tcPr>
            <w:tcW w:w="2020" w:type="dxa"/>
            <w:vAlign w:val="center"/>
          </w:tcPr>
          <w:p w:rsidR="00C57CAD" w:rsidRPr="007552A8" w:rsidRDefault="00C57CAD" w:rsidP="007552A8">
            <w:pPr>
              <w:pStyle w:val="Sinespaciado"/>
              <w:rPr>
                <w:rFonts w:cs="Arial"/>
                <w:sz w:val="24"/>
                <w:szCs w:val="24"/>
              </w:rPr>
            </w:pPr>
            <w:r w:rsidRPr="007552A8">
              <w:rPr>
                <w:rFonts w:cs="Arial"/>
                <w:b/>
                <w:sz w:val="24"/>
                <w:szCs w:val="24"/>
              </w:rPr>
              <w:t>D.</w:t>
            </w:r>
            <w:r w:rsidRPr="007552A8">
              <w:rPr>
                <w:rFonts w:cs="Arial"/>
                <w:sz w:val="24"/>
                <w:szCs w:val="24"/>
              </w:rPr>
              <w:t xml:space="preserve"> Selección</w:t>
            </w:r>
          </w:p>
          <w:p w:rsidR="00C57CAD" w:rsidRPr="007552A8" w:rsidRDefault="00C57CAD" w:rsidP="007552A8">
            <w:pPr>
              <w:pStyle w:val="Sinespaciado"/>
              <w:rPr>
                <w:rFonts w:cs="Arial"/>
                <w:sz w:val="24"/>
                <w:szCs w:val="24"/>
              </w:rPr>
            </w:pPr>
          </w:p>
          <w:p w:rsidR="00C57CAD" w:rsidRPr="007552A8" w:rsidRDefault="00C57CAD" w:rsidP="007552A8">
            <w:pPr>
              <w:pStyle w:val="Sinespaciado"/>
              <w:rPr>
                <w:rFonts w:cs="Arial"/>
                <w:sz w:val="24"/>
                <w:szCs w:val="24"/>
              </w:rPr>
            </w:pPr>
            <w:r w:rsidRPr="007552A8">
              <w:rPr>
                <w:rFonts w:cs="Arial"/>
                <w:sz w:val="24"/>
                <w:szCs w:val="24"/>
              </w:rPr>
              <w:t>La etapa de selección es un proceso que tomará como base los resultados alcanzados para realizar la selección del oferente ganador</w:t>
            </w:r>
          </w:p>
        </w:tc>
        <w:tc>
          <w:tcPr>
            <w:tcW w:w="6693" w:type="dxa"/>
          </w:tcPr>
          <w:p w:rsidR="00C57CAD" w:rsidRPr="007552A8" w:rsidRDefault="00C57CAD" w:rsidP="007552A8">
            <w:pPr>
              <w:pStyle w:val="Sinespaciado"/>
              <w:jc w:val="both"/>
              <w:rPr>
                <w:rFonts w:cs="Arial"/>
                <w:sz w:val="24"/>
                <w:szCs w:val="24"/>
              </w:rPr>
            </w:pPr>
            <w:r w:rsidRPr="007552A8">
              <w:rPr>
                <w:rFonts w:cs="Arial"/>
                <w:b/>
                <w:sz w:val="24"/>
                <w:szCs w:val="24"/>
              </w:rPr>
              <w:t>D.1.</w:t>
            </w:r>
            <w:r w:rsidRPr="007552A8">
              <w:rPr>
                <w:rFonts w:cs="Arial"/>
                <w:sz w:val="24"/>
                <w:szCs w:val="24"/>
              </w:rPr>
              <w:t xml:space="preserve"> Realizada la selección se comunicará a través de la página web de la ESPE-INNOVATIVA EP y al correo electrónico de los participantes la siguiente información: </w:t>
            </w:r>
          </w:p>
          <w:p w:rsidR="00C57CAD" w:rsidRPr="007552A8" w:rsidRDefault="00C57CAD" w:rsidP="007552A8">
            <w:pPr>
              <w:pStyle w:val="Sinespaciado"/>
              <w:jc w:val="both"/>
              <w:rPr>
                <w:rFonts w:cs="Arial"/>
                <w:b/>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D.1.1.</w:t>
            </w:r>
            <w:r w:rsidRPr="007552A8">
              <w:rPr>
                <w:rFonts w:cs="Arial"/>
                <w:sz w:val="24"/>
                <w:szCs w:val="24"/>
              </w:rPr>
              <w:t xml:space="preserve"> Determinación del Ganador del proceso de </w:t>
            </w:r>
            <w:r w:rsidR="00D51147" w:rsidRPr="007552A8">
              <w:rPr>
                <w:rFonts w:cs="Arial"/>
                <w:sz w:val="24"/>
                <w:szCs w:val="24"/>
              </w:rPr>
              <w:t>selección de</w:t>
            </w:r>
            <w:r w:rsidRPr="007552A8">
              <w:rPr>
                <w:rFonts w:cs="Arial"/>
                <w:sz w:val="24"/>
                <w:szCs w:val="24"/>
              </w:rPr>
              <w:t xml:space="preserve"> acuerdo a los puntajes alcanzados luego de la etapa de calificación.</w:t>
            </w:r>
          </w:p>
          <w:p w:rsidR="00C57CAD" w:rsidRPr="007552A8" w:rsidRDefault="00C57CAD" w:rsidP="007552A8">
            <w:pPr>
              <w:pStyle w:val="Sinespaciado"/>
              <w:jc w:val="both"/>
              <w:rPr>
                <w:rFonts w:cs="Arial"/>
                <w:b/>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D.1.2.</w:t>
            </w:r>
            <w:r w:rsidRPr="007552A8">
              <w:rPr>
                <w:rFonts w:cs="Arial"/>
                <w:sz w:val="24"/>
                <w:szCs w:val="24"/>
              </w:rPr>
              <w:t xml:space="preserve"> Determinación del país de origen.</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D.2.</w:t>
            </w:r>
            <w:r w:rsidRPr="007552A8">
              <w:rPr>
                <w:rFonts w:cs="Arial"/>
                <w:sz w:val="24"/>
                <w:szCs w:val="24"/>
              </w:rPr>
              <w:t xml:space="preserve"> La Comisión Técnica en esta etapa notificará al Gerente General, el nombre del país de origen del bien ofertado que alcanzó el primer puesto en el orden de selección.</w:t>
            </w:r>
          </w:p>
          <w:p w:rsidR="00C57CAD" w:rsidRPr="007552A8" w:rsidRDefault="00C57CAD" w:rsidP="007552A8">
            <w:pPr>
              <w:pStyle w:val="Sinespaciado"/>
              <w:jc w:val="both"/>
              <w:rPr>
                <w:rFonts w:cs="Arial"/>
                <w:b/>
                <w:sz w:val="24"/>
                <w:szCs w:val="24"/>
              </w:rPr>
            </w:pPr>
          </w:p>
          <w:p w:rsidR="00C57CAD" w:rsidRPr="007552A8" w:rsidRDefault="00C57CAD" w:rsidP="00CC0A81">
            <w:pPr>
              <w:pStyle w:val="Sinespaciado"/>
              <w:jc w:val="both"/>
              <w:rPr>
                <w:rFonts w:cs="Arial"/>
                <w:b/>
                <w:sz w:val="24"/>
                <w:szCs w:val="24"/>
              </w:rPr>
            </w:pPr>
            <w:r w:rsidRPr="007552A8">
              <w:rPr>
                <w:rFonts w:cs="Arial"/>
                <w:b/>
                <w:sz w:val="24"/>
                <w:szCs w:val="24"/>
              </w:rPr>
              <w:lastRenderedPageBreak/>
              <w:t>D.3.</w:t>
            </w:r>
            <w:r w:rsidRPr="007552A8">
              <w:rPr>
                <w:rFonts w:cs="Arial"/>
                <w:sz w:val="24"/>
                <w:szCs w:val="24"/>
              </w:rPr>
              <w:t xml:space="preserve"> El Gerente General con esta información remitirá </w:t>
            </w:r>
            <w:r w:rsidR="00CC0A81">
              <w:rPr>
                <w:rFonts w:cs="Arial"/>
                <w:sz w:val="24"/>
                <w:szCs w:val="24"/>
              </w:rPr>
              <w:t>al SERCOP la información del oferente ganador para la</w:t>
            </w:r>
            <w:r w:rsidRPr="007552A8">
              <w:rPr>
                <w:rFonts w:cs="Arial"/>
                <w:sz w:val="24"/>
                <w:szCs w:val="24"/>
              </w:rPr>
              <w:t xml:space="preserve"> obtención del permiso de importación.</w:t>
            </w:r>
          </w:p>
        </w:tc>
      </w:tr>
      <w:tr w:rsidR="00C57CAD" w:rsidRPr="007552A8" w:rsidTr="00DA53C0">
        <w:trPr>
          <w:trHeight w:val="1018"/>
        </w:trPr>
        <w:tc>
          <w:tcPr>
            <w:tcW w:w="2020" w:type="dxa"/>
            <w:vAlign w:val="center"/>
          </w:tcPr>
          <w:p w:rsidR="00C57CAD" w:rsidRPr="007552A8" w:rsidDel="00711788" w:rsidRDefault="00C57CAD" w:rsidP="007552A8">
            <w:pPr>
              <w:pStyle w:val="Sinespaciado"/>
              <w:rPr>
                <w:rFonts w:cs="Arial"/>
                <w:sz w:val="24"/>
                <w:szCs w:val="24"/>
              </w:rPr>
            </w:pPr>
            <w:r w:rsidRPr="007552A8">
              <w:rPr>
                <w:rFonts w:cs="Arial"/>
                <w:b/>
                <w:sz w:val="24"/>
                <w:szCs w:val="24"/>
              </w:rPr>
              <w:lastRenderedPageBreak/>
              <w:t>E.</w:t>
            </w:r>
          </w:p>
          <w:p w:rsidR="00C57CAD" w:rsidRPr="007552A8" w:rsidRDefault="00C57CAD" w:rsidP="00E63A4F">
            <w:pPr>
              <w:pStyle w:val="Sinespaciado"/>
              <w:rPr>
                <w:rFonts w:cs="Arial"/>
                <w:sz w:val="24"/>
                <w:szCs w:val="24"/>
              </w:rPr>
            </w:pPr>
            <w:r w:rsidRPr="007552A8">
              <w:rPr>
                <w:rFonts w:cs="Arial"/>
                <w:sz w:val="24"/>
                <w:szCs w:val="24"/>
              </w:rPr>
              <w:t>Firma de Contrato</w:t>
            </w:r>
            <w:r w:rsidR="00E63A4F">
              <w:rPr>
                <w:rFonts w:cs="Arial"/>
                <w:sz w:val="24"/>
                <w:szCs w:val="24"/>
              </w:rPr>
              <w:t xml:space="preserve"> (En caso de existir representante legal en el Ecuador)</w:t>
            </w:r>
          </w:p>
        </w:tc>
        <w:tc>
          <w:tcPr>
            <w:tcW w:w="6693" w:type="dxa"/>
          </w:tcPr>
          <w:p w:rsidR="00C57CAD" w:rsidRPr="007552A8" w:rsidRDefault="00C57CAD" w:rsidP="007552A8">
            <w:pPr>
              <w:pStyle w:val="Sinespaciado"/>
              <w:jc w:val="both"/>
              <w:rPr>
                <w:rFonts w:cs="Arial"/>
                <w:sz w:val="24"/>
                <w:szCs w:val="24"/>
              </w:rPr>
            </w:pPr>
            <w:r w:rsidRPr="007552A8">
              <w:rPr>
                <w:rFonts w:cs="Arial"/>
                <w:b/>
                <w:sz w:val="24"/>
                <w:szCs w:val="24"/>
              </w:rPr>
              <w:t>E.1.</w:t>
            </w:r>
            <w:r w:rsidRPr="007552A8">
              <w:rPr>
                <w:rFonts w:cs="Arial"/>
                <w:sz w:val="24"/>
                <w:szCs w:val="24"/>
              </w:rPr>
              <w:t xml:space="preserve"> Una vez obtenida la autorización de importación, de conformidad</w:t>
            </w:r>
            <w:r w:rsidR="0049045D">
              <w:rPr>
                <w:rFonts w:cs="Arial"/>
                <w:sz w:val="24"/>
                <w:szCs w:val="24"/>
              </w:rPr>
              <w:t xml:space="preserve"> con la Resolución SERCOP No. </w:t>
            </w:r>
            <w:r w:rsidR="007F268D">
              <w:rPr>
                <w:rFonts w:cs="Arial"/>
                <w:sz w:val="24"/>
                <w:szCs w:val="24"/>
              </w:rPr>
              <w:t>000000</w:t>
            </w:r>
            <w:r w:rsidR="0049045D">
              <w:rPr>
                <w:rFonts w:cs="Arial"/>
                <w:sz w:val="24"/>
                <w:szCs w:val="24"/>
              </w:rPr>
              <w:t>72</w:t>
            </w:r>
            <w:r w:rsidR="00DD2F7A" w:rsidRPr="007552A8">
              <w:rPr>
                <w:rFonts w:cs="Arial"/>
                <w:sz w:val="24"/>
                <w:szCs w:val="24"/>
              </w:rPr>
              <w:t xml:space="preserve">, se dará inicio la </w:t>
            </w:r>
            <w:r w:rsidRPr="007552A8">
              <w:rPr>
                <w:rFonts w:cs="Arial"/>
                <w:sz w:val="24"/>
                <w:szCs w:val="24"/>
              </w:rPr>
              <w:t>etapa</w:t>
            </w:r>
            <w:r w:rsidR="00DD2F7A" w:rsidRPr="007552A8">
              <w:rPr>
                <w:rFonts w:cs="Arial"/>
                <w:sz w:val="24"/>
                <w:szCs w:val="24"/>
              </w:rPr>
              <w:t xml:space="preserve"> contractual</w:t>
            </w:r>
            <w:r w:rsidRPr="007552A8">
              <w:rPr>
                <w:rFonts w:cs="Arial"/>
                <w:sz w:val="24"/>
                <w:szCs w:val="24"/>
              </w:rPr>
              <w:t>.</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E.2.</w:t>
            </w:r>
            <w:r w:rsidRPr="007552A8">
              <w:rPr>
                <w:rFonts w:cs="Arial"/>
                <w:sz w:val="24"/>
                <w:szCs w:val="24"/>
              </w:rPr>
              <w:t xml:space="preserve"> La máxima Autoridad procederá </w:t>
            </w:r>
            <w:r w:rsidR="00DD2F7A" w:rsidRPr="007552A8">
              <w:rPr>
                <w:rFonts w:cs="Arial"/>
                <w:sz w:val="24"/>
                <w:szCs w:val="24"/>
              </w:rPr>
              <w:t>a suscribir</w:t>
            </w:r>
            <w:r w:rsidRPr="007552A8">
              <w:rPr>
                <w:rFonts w:cs="Arial"/>
                <w:sz w:val="24"/>
                <w:szCs w:val="24"/>
              </w:rPr>
              <w:t xml:space="preserve"> el contrato. </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E.3.</w:t>
            </w:r>
            <w:r w:rsidRPr="007552A8">
              <w:rPr>
                <w:rFonts w:cs="Arial"/>
                <w:sz w:val="24"/>
                <w:szCs w:val="24"/>
              </w:rPr>
              <w:t xml:space="preserve"> La ejecución del contrato se regirá a las normas del ordenamiento jurídico del contrato, incluyendo entre estas, la</w:t>
            </w:r>
            <w:r w:rsidR="007F268D">
              <w:rPr>
                <w:rFonts w:cs="Arial"/>
                <w:sz w:val="24"/>
                <w:szCs w:val="24"/>
              </w:rPr>
              <w:t>s</w:t>
            </w:r>
            <w:r w:rsidRPr="007552A8">
              <w:rPr>
                <w:rFonts w:cs="Arial"/>
                <w:sz w:val="24"/>
                <w:szCs w:val="24"/>
              </w:rPr>
              <w:t xml:space="preserve"> facultades exorbitantes que este reconoce a favor de una institución que es parte de la Administración Pública.</w:t>
            </w:r>
          </w:p>
          <w:p w:rsidR="007F268D" w:rsidRPr="007F268D" w:rsidRDefault="007F268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F268D">
              <w:rPr>
                <w:rFonts w:cs="Arial"/>
                <w:b/>
                <w:sz w:val="24"/>
                <w:szCs w:val="24"/>
              </w:rPr>
              <w:t xml:space="preserve">E.3.1.1. </w:t>
            </w:r>
            <w:r w:rsidRPr="007F268D">
              <w:rPr>
                <w:rFonts w:cs="Arial"/>
                <w:sz w:val="24"/>
                <w:szCs w:val="24"/>
              </w:rPr>
              <w:t>Las garantías y pólizas que el oferente presente serán incondicionales, irrevocables y de cobro inmediato.</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E.3.2</w:t>
            </w:r>
            <w:r w:rsidRPr="007552A8">
              <w:rPr>
                <w:rFonts w:cs="Arial"/>
                <w:sz w:val="24"/>
                <w:szCs w:val="24"/>
              </w:rPr>
              <w:t xml:space="preserve"> La solución de controversias en todos los casos se solucionarán ante los jueces ecuatorianos.</w:t>
            </w:r>
          </w:p>
        </w:tc>
      </w:tr>
    </w:tbl>
    <w:p w:rsidR="00C57CAD" w:rsidRPr="007552A8" w:rsidRDefault="00C57CAD" w:rsidP="007552A8">
      <w:pPr>
        <w:pStyle w:val="Sinespaciado"/>
        <w:jc w:val="both"/>
        <w:rPr>
          <w:rFonts w:cs="Arial"/>
          <w:b/>
          <w:sz w:val="24"/>
          <w:szCs w:val="24"/>
        </w:rPr>
      </w:pPr>
    </w:p>
    <w:p w:rsidR="00C57CAD" w:rsidRPr="007552A8" w:rsidRDefault="00C57CAD" w:rsidP="007552A8">
      <w:pPr>
        <w:pStyle w:val="Sinespaciado"/>
        <w:jc w:val="both"/>
        <w:rPr>
          <w:rFonts w:cs="Arial"/>
          <w:b/>
          <w:sz w:val="24"/>
          <w:szCs w:val="24"/>
        </w:rPr>
      </w:pPr>
      <w:r w:rsidRPr="007552A8">
        <w:rPr>
          <w:rFonts w:cs="Arial"/>
          <w:b/>
          <w:sz w:val="24"/>
          <w:szCs w:val="24"/>
        </w:rPr>
        <w:t>2.3 CRONOGRAMA:</w:t>
      </w:r>
    </w:p>
    <w:p w:rsidR="00C57CAD" w:rsidRPr="007552A8" w:rsidRDefault="00C57CAD" w:rsidP="007552A8">
      <w:pPr>
        <w:pStyle w:val="Sinespaciado"/>
        <w:jc w:val="both"/>
        <w:rPr>
          <w:rFonts w:cs="Arial"/>
          <w:sz w:val="24"/>
          <w:szCs w:val="24"/>
        </w:rPr>
      </w:pPr>
    </w:p>
    <w:p w:rsidR="00C57CAD" w:rsidRDefault="00C57CAD" w:rsidP="007552A8">
      <w:pPr>
        <w:pStyle w:val="Sinespaciado"/>
        <w:jc w:val="both"/>
        <w:rPr>
          <w:rFonts w:cs="Arial"/>
          <w:sz w:val="24"/>
          <w:szCs w:val="24"/>
        </w:rPr>
      </w:pPr>
      <w:r w:rsidRPr="007552A8">
        <w:rPr>
          <w:rFonts w:cs="Arial"/>
          <w:sz w:val="24"/>
          <w:szCs w:val="24"/>
        </w:rPr>
        <w:t>El cronogram</w:t>
      </w:r>
      <w:r w:rsidR="00DD2F7A" w:rsidRPr="007552A8">
        <w:rPr>
          <w:rFonts w:cs="Arial"/>
          <w:sz w:val="24"/>
          <w:szCs w:val="24"/>
        </w:rPr>
        <w:t>a a seguirse será el siguiente:</w:t>
      </w:r>
    </w:p>
    <w:p w:rsidR="0049045D" w:rsidRPr="007552A8" w:rsidRDefault="0049045D" w:rsidP="007552A8">
      <w:pPr>
        <w:pStyle w:val="Sinespaciado"/>
        <w:jc w:val="both"/>
        <w:rPr>
          <w:rFonts w:cs="Arial"/>
          <w:sz w:val="24"/>
          <w:szCs w:val="24"/>
        </w:rPr>
      </w:pPr>
    </w:p>
    <w:tbl>
      <w:tblPr>
        <w:tblW w:w="0" w:type="auto"/>
        <w:jc w:val="center"/>
        <w:tblLayout w:type="fixed"/>
        <w:tblLook w:val="0000" w:firstRow="0" w:lastRow="0" w:firstColumn="0" w:lastColumn="0" w:noHBand="0" w:noVBand="0"/>
      </w:tblPr>
      <w:tblGrid>
        <w:gridCol w:w="5277"/>
        <w:gridCol w:w="1542"/>
        <w:gridCol w:w="1042"/>
      </w:tblGrid>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center"/>
              <w:textAlignment w:val="baseline"/>
              <w:rPr>
                <w:rFonts w:asciiTheme="minorHAnsi" w:hAnsiTheme="minorHAnsi" w:cs="Arial"/>
                <w:b/>
              </w:rPr>
            </w:pPr>
            <w:r w:rsidRPr="007552A8">
              <w:rPr>
                <w:rFonts w:asciiTheme="minorHAnsi" w:hAnsiTheme="minorHAnsi" w:cs="Arial"/>
                <w:b/>
              </w:rPr>
              <w:t>Concepto</w:t>
            </w:r>
          </w:p>
        </w:tc>
        <w:tc>
          <w:tcPr>
            <w:tcW w:w="1542"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center"/>
              <w:textAlignment w:val="baseline"/>
              <w:rPr>
                <w:rFonts w:asciiTheme="minorHAnsi" w:hAnsiTheme="minorHAnsi" w:cs="Arial"/>
                <w:b/>
              </w:rPr>
            </w:pPr>
            <w:r w:rsidRPr="007552A8">
              <w:rPr>
                <w:rFonts w:asciiTheme="minorHAnsi" w:hAnsiTheme="minorHAnsi" w:cs="Arial"/>
                <w:b/>
              </w:rPr>
              <w:t>Día</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7552A8" w:rsidRDefault="00C57CAD" w:rsidP="007552A8">
            <w:pPr>
              <w:overflowPunct w:val="0"/>
              <w:autoSpaceDE w:val="0"/>
              <w:snapToGrid w:val="0"/>
              <w:jc w:val="center"/>
              <w:textAlignment w:val="baseline"/>
              <w:rPr>
                <w:rFonts w:asciiTheme="minorHAnsi" w:hAnsiTheme="minorHAnsi" w:cs="Arial"/>
                <w:b/>
              </w:rPr>
            </w:pPr>
            <w:r w:rsidRPr="007552A8">
              <w:rPr>
                <w:rFonts w:asciiTheme="minorHAnsi" w:hAnsiTheme="minorHAnsi" w:cs="Arial"/>
                <w:b/>
              </w:rPr>
              <w:t>Hora</w:t>
            </w:r>
          </w:p>
        </w:tc>
      </w:tr>
      <w:tr w:rsidR="00C57CAD" w:rsidRPr="007552A8" w:rsidTr="00DA53C0">
        <w:trPr>
          <w:trHeight w:val="226"/>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Fecha de publicación</w:t>
            </w:r>
          </w:p>
        </w:tc>
        <w:tc>
          <w:tcPr>
            <w:tcW w:w="1542" w:type="dxa"/>
            <w:tcBorders>
              <w:top w:val="single" w:sz="4" w:space="0" w:color="000000"/>
              <w:left w:val="single" w:sz="4" w:space="0" w:color="000000"/>
              <w:bottom w:val="single" w:sz="4" w:space="0" w:color="000000"/>
            </w:tcBorders>
            <w:shd w:val="clear" w:color="auto" w:fill="auto"/>
          </w:tcPr>
          <w:p w:rsidR="00C57CAD" w:rsidRPr="0049045D" w:rsidRDefault="00C16C51" w:rsidP="00B71702">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12</w:t>
            </w:r>
            <w:r w:rsidR="007F268D">
              <w:rPr>
                <w:rFonts w:asciiTheme="minorHAnsi" w:hAnsiTheme="minorHAnsi" w:cs="Arial"/>
                <w:color w:val="FF0000"/>
              </w:rPr>
              <w:t>/1</w:t>
            </w:r>
            <w:r w:rsidR="00F07F87">
              <w:rPr>
                <w:rFonts w:asciiTheme="minorHAnsi" w:hAnsiTheme="minorHAnsi" w:cs="Arial"/>
                <w:color w:val="FF0000"/>
              </w:rPr>
              <w:t>2</w:t>
            </w:r>
            <w:r w:rsidR="00C57CAD" w:rsidRPr="0049045D">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49045D" w:rsidRDefault="007F268D" w:rsidP="007552A8">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1</w:t>
            </w:r>
            <w:r w:rsidR="00F07F87">
              <w:rPr>
                <w:rFonts w:asciiTheme="minorHAnsi" w:hAnsiTheme="minorHAnsi" w:cs="Arial"/>
                <w:color w:val="FF0000"/>
              </w:rPr>
              <w:t>2</w:t>
            </w:r>
            <w:r w:rsidR="006A2987">
              <w:rPr>
                <w:rFonts w:asciiTheme="minorHAnsi" w:hAnsiTheme="minorHAnsi" w:cs="Arial"/>
                <w:color w:val="FF0000"/>
              </w:rPr>
              <w:t>:0</w:t>
            </w:r>
            <w:r w:rsidR="00C57CAD" w:rsidRPr="0049045D">
              <w:rPr>
                <w:rFonts w:asciiTheme="minorHAnsi" w:hAnsiTheme="minorHAnsi" w:cs="Arial"/>
                <w:color w:val="FF0000"/>
              </w:rPr>
              <w:t>0</w:t>
            </w:r>
          </w:p>
        </w:tc>
      </w:tr>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 xml:space="preserve">Fecha de preguntas </w:t>
            </w:r>
          </w:p>
        </w:tc>
        <w:tc>
          <w:tcPr>
            <w:tcW w:w="1542" w:type="dxa"/>
            <w:tcBorders>
              <w:top w:val="single" w:sz="4" w:space="0" w:color="000000"/>
              <w:left w:val="single" w:sz="4" w:space="0" w:color="000000"/>
              <w:bottom w:val="single" w:sz="4" w:space="0" w:color="000000"/>
            </w:tcBorders>
            <w:shd w:val="clear" w:color="auto" w:fill="auto"/>
          </w:tcPr>
          <w:p w:rsidR="00C57CAD" w:rsidRPr="0049045D" w:rsidRDefault="00C16C51" w:rsidP="007552A8">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14</w:t>
            </w:r>
            <w:r w:rsidR="00F07F87">
              <w:rPr>
                <w:rFonts w:asciiTheme="minorHAnsi" w:hAnsiTheme="minorHAnsi" w:cs="Arial"/>
                <w:color w:val="FF0000"/>
              </w:rPr>
              <w:t>/12</w:t>
            </w:r>
            <w:r w:rsidR="00C57CAD" w:rsidRPr="0049045D">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49045D" w:rsidRDefault="00F07F87" w:rsidP="007552A8">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12</w:t>
            </w:r>
            <w:r w:rsidR="006A2987">
              <w:rPr>
                <w:rFonts w:asciiTheme="minorHAnsi" w:hAnsiTheme="minorHAnsi" w:cs="Arial"/>
                <w:color w:val="FF0000"/>
              </w:rPr>
              <w:t>:0</w:t>
            </w:r>
            <w:r w:rsidR="00C57CAD" w:rsidRPr="0049045D">
              <w:rPr>
                <w:rFonts w:asciiTheme="minorHAnsi" w:hAnsiTheme="minorHAnsi" w:cs="Arial"/>
                <w:color w:val="FF0000"/>
              </w:rPr>
              <w:t>0</w:t>
            </w:r>
          </w:p>
        </w:tc>
      </w:tr>
      <w:tr w:rsidR="00C57CAD" w:rsidRPr="007552A8" w:rsidTr="00DA53C0">
        <w:trPr>
          <w:trHeight w:val="226"/>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Fecha de respuestas y aclaraciones</w:t>
            </w:r>
          </w:p>
        </w:tc>
        <w:tc>
          <w:tcPr>
            <w:tcW w:w="1542" w:type="dxa"/>
            <w:tcBorders>
              <w:top w:val="single" w:sz="4" w:space="0" w:color="000000"/>
              <w:left w:val="single" w:sz="4" w:space="0" w:color="000000"/>
              <w:bottom w:val="single" w:sz="4" w:space="0" w:color="000000"/>
            </w:tcBorders>
            <w:shd w:val="clear" w:color="auto" w:fill="auto"/>
          </w:tcPr>
          <w:p w:rsidR="00C57CAD" w:rsidRPr="0049045D" w:rsidRDefault="00C16C51" w:rsidP="000260A9">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16</w:t>
            </w:r>
            <w:r w:rsidR="00F07F87">
              <w:rPr>
                <w:rFonts w:asciiTheme="minorHAnsi" w:hAnsiTheme="minorHAnsi" w:cs="Arial"/>
                <w:color w:val="FF0000"/>
              </w:rPr>
              <w:t>/12</w:t>
            </w:r>
            <w:r w:rsidR="00C57CAD" w:rsidRPr="0049045D">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49045D" w:rsidRDefault="006A2987" w:rsidP="000260A9">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1</w:t>
            </w:r>
            <w:r w:rsidR="00F07F87">
              <w:rPr>
                <w:rFonts w:asciiTheme="minorHAnsi" w:hAnsiTheme="minorHAnsi" w:cs="Arial"/>
                <w:color w:val="FF0000"/>
              </w:rPr>
              <w:t>2</w:t>
            </w:r>
            <w:r w:rsidR="00D84E92">
              <w:rPr>
                <w:rFonts w:asciiTheme="minorHAnsi" w:hAnsiTheme="minorHAnsi" w:cs="Arial"/>
                <w:color w:val="FF0000"/>
              </w:rPr>
              <w:t>:</w:t>
            </w:r>
            <w:r w:rsidR="000260A9">
              <w:rPr>
                <w:rFonts w:asciiTheme="minorHAnsi" w:hAnsiTheme="minorHAnsi" w:cs="Arial"/>
                <w:color w:val="FF0000"/>
              </w:rPr>
              <w:t>0</w:t>
            </w:r>
            <w:r w:rsidR="00C57CAD" w:rsidRPr="0049045D">
              <w:rPr>
                <w:rFonts w:asciiTheme="minorHAnsi" w:hAnsiTheme="minorHAnsi" w:cs="Arial"/>
                <w:color w:val="FF0000"/>
              </w:rPr>
              <w:t>0</w:t>
            </w:r>
          </w:p>
        </w:tc>
      </w:tr>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Fecha límite entrega de oferta</w:t>
            </w:r>
          </w:p>
        </w:tc>
        <w:tc>
          <w:tcPr>
            <w:tcW w:w="1542" w:type="dxa"/>
            <w:tcBorders>
              <w:top w:val="single" w:sz="4" w:space="0" w:color="000000"/>
              <w:left w:val="single" w:sz="4" w:space="0" w:color="000000"/>
              <w:bottom w:val="single" w:sz="4" w:space="0" w:color="000000"/>
            </w:tcBorders>
            <w:shd w:val="clear" w:color="auto" w:fill="auto"/>
          </w:tcPr>
          <w:p w:rsidR="00C57CAD" w:rsidRPr="0049045D" w:rsidRDefault="00C16C51" w:rsidP="000260A9">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20</w:t>
            </w:r>
            <w:r w:rsidR="00F07F87">
              <w:rPr>
                <w:rFonts w:asciiTheme="minorHAnsi" w:hAnsiTheme="minorHAnsi" w:cs="Arial"/>
                <w:color w:val="FF0000"/>
              </w:rPr>
              <w:t>/12</w:t>
            </w:r>
            <w:r w:rsidR="00C57CAD" w:rsidRPr="0049045D">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49045D" w:rsidRDefault="00DD2F7A" w:rsidP="007552A8">
            <w:pPr>
              <w:overflowPunct w:val="0"/>
              <w:autoSpaceDE w:val="0"/>
              <w:snapToGrid w:val="0"/>
              <w:jc w:val="center"/>
              <w:textAlignment w:val="baseline"/>
              <w:rPr>
                <w:rFonts w:asciiTheme="minorHAnsi" w:hAnsiTheme="minorHAnsi" w:cs="Arial"/>
                <w:color w:val="FF0000"/>
              </w:rPr>
            </w:pPr>
            <w:r w:rsidRPr="0049045D">
              <w:rPr>
                <w:rFonts w:asciiTheme="minorHAnsi" w:hAnsiTheme="minorHAnsi" w:cs="Arial"/>
                <w:color w:val="FF0000"/>
              </w:rPr>
              <w:t>13</w:t>
            </w:r>
            <w:r w:rsidR="00C57CAD" w:rsidRPr="0049045D">
              <w:rPr>
                <w:rFonts w:asciiTheme="minorHAnsi" w:hAnsiTheme="minorHAnsi" w:cs="Arial"/>
                <w:color w:val="FF0000"/>
              </w:rPr>
              <w:t>:00</w:t>
            </w:r>
          </w:p>
        </w:tc>
      </w:tr>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Fecha apertura oferta técnica</w:t>
            </w:r>
          </w:p>
        </w:tc>
        <w:tc>
          <w:tcPr>
            <w:tcW w:w="1542" w:type="dxa"/>
            <w:tcBorders>
              <w:top w:val="single" w:sz="4" w:space="0" w:color="000000"/>
              <w:left w:val="single" w:sz="4" w:space="0" w:color="000000"/>
              <w:bottom w:val="single" w:sz="4" w:space="0" w:color="000000"/>
            </w:tcBorders>
            <w:shd w:val="clear" w:color="auto" w:fill="auto"/>
          </w:tcPr>
          <w:p w:rsidR="00C57CAD" w:rsidRPr="0049045D" w:rsidRDefault="00C16C51" w:rsidP="007552A8">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20</w:t>
            </w:r>
            <w:r w:rsidR="00F07F87">
              <w:rPr>
                <w:rFonts w:asciiTheme="minorHAnsi" w:hAnsiTheme="minorHAnsi" w:cs="Arial"/>
                <w:color w:val="FF0000"/>
              </w:rPr>
              <w:t>/12</w:t>
            </w:r>
            <w:r w:rsidR="00C57CAD" w:rsidRPr="0049045D">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49045D" w:rsidRDefault="00DD2F7A" w:rsidP="007552A8">
            <w:pPr>
              <w:overflowPunct w:val="0"/>
              <w:autoSpaceDE w:val="0"/>
              <w:snapToGrid w:val="0"/>
              <w:jc w:val="center"/>
              <w:textAlignment w:val="baseline"/>
              <w:rPr>
                <w:rFonts w:asciiTheme="minorHAnsi" w:hAnsiTheme="minorHAnsi" w:cs="Arial"/>
                <w:color w:val="FF0000"/>
              </w:rPr>
            </w:pPr>
            <w:r w:rsidRPr="0049045D">
              <w:rPr>
                <w:rFonts w:asciiTheme="minorHAnsi" w:hAnsiTheme="minorHAnsi" w:cs="Arial"/>
                <w:color w:val="FF0000"/>
              </w:rPr>
              <w:t>14</w:t>
            </w:r>
            <w:r w:rsidR="00C57CAD" w:rsidRPr="0049045D">
              <w:rPr>
                <w:rFonts w:asciiTheme="minorHAnsi" w:hAnsiTheme="minorHAnsi" w:cs="Arial"/>
                <w:color w:val="FF0000"/>
              </w:rPr>
              <w:t>:00</w:t>
            </w:r>
          </w:p>
        </w:tc>
      </w:tr>
      <w:tr w:rsidR="00C57CAD" w:rsidRPr="007552A8" w:rsidTr="00DA53C0">
        <w:trPr>
          <w:trHeight w:val="226"/>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Fecha inicio evaluación</w:t>
            </w:r>
          </w:p>
        </w:tc>
        <w:tc>
          <w:tcPr>
            <w:tcW w:w="1542" w:type="dxa"/>
            <w:tcBorders>
              <w:top w:val="single" w:sz="4" w:space="0" w:color="000000"/>
              <w:left w:val="single" w:sz="4" w:space="0" w:color="000000"/>
              <w:bottom w:val="single" w:sz="4" w:space="0" w:color="000000"/>
            </w:tcBorders>
            <w:shd w:val="clear" w:color="auto" w:fill="auto"/>
          </w:tcPr>
          <w:p w:rsidR="00C57CAD" w:rsidRPr="0049045D" w:rsidRDefault="00C16C51" w:rsidP="000260A9">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20</w:t>
            </w:r>
            <w:r w:rsidR="00F07F87">
              <w:rPr>
                <w:rFonts w:asciiTheme="minorHAnsi" w:hAnsiTheme="minorHAnsi" w:cs="Arial"/>
                <w:color w:val="FF0000"/>
              </w:rPr>
              <w:t>/12</w:t>
            </w:r>
            <w:r w:rsidR="00C57CAD" w:rsidRPr="0049045D">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49045D" w:rsidRDefault="00DD2F7A" w:rsidP="007552A8">
            <w:pPr>
              <w:overflowPunct w:val="0"/>
              <w:autoSpaceDE w:val="0"/>
              <w:snapToGrid w:val="0"/>
              <w:jc w:val="center"/>
              <w:textAlignment w:val="baseline"/>
              <w:rPr>
                <w:rFonts w:asciiTheme="minorHAnsi" w:hAnsiTheme="minorHAnsi" w:cs="Arial"/>
                <w:color w:val="FF0000"/>
              </w:rPr>
            </w:pPr>
            <w:r w:rsidRPr="0049045D">
              <w:rPr>
                <w:rFonts w:asciiTheme="minorHAnsi" w:hAnsiTheme="minorHAnsi" w:cs="Arial"/>
                <w:color w:val="FF0000"/>
              </w:rPr>
              <w:t>14:</w:t>
            </w:r>
            <w:r w:rsidR="00C57CAD" w:rsidRPr="0049045D">
              <w:rPr>
                <w:rFonts w:asciiTheme="minorHAnsi" w:hAnsiTheme="minorHAnsi" w:cs="Arial"/>
                <w:color w:val="FF0000"/>
              </w:rPr>
              <w:t>0</w:t>
            </w:r>
            <w:r w:rsidRPr="0049045D">
              <w:rPr>
                <w:rFonts w:asciiTheme="minorHAnsi" w:hAnsiTheme="minorHAnsi" w:cs="Arial"/>
                <w:color w:val="FF0000"/>
              </w:rPr>
              <w:t>1</w:t>
            </w:r>
          </w:p>
        </w:tc>
      </w:tr>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 xml:space="preserve">Fecha límite de Calificación </w:t>
            </w:r>
          </w:p>
        </w:tc>
        <w:tc>
          <w:tcPr>
            <w:tcW w:w="1542" w:type="dxa"/>
            <w:tcBorders>
              <w:top w:val="single" w:sz="4" w:space="0" w:color="000000"/>
              <w:left w:val="single" w:sz="4" w:space="0" w:color="000000"/>
              <w:bottom w:val="single" w:sz="4" w:space="0" w:color="000000"/>
            </w:tcBorders>
            <w:shd w:val="clear" w:color="auto" w:fill="auto"/>
          </w:tcPr>
          <w:p w:rsidR="00C57CAD" w:rsidRPr="0049045D" w:rsidRDefault="00C16C51" w:rsidP="00C16C51">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21</w:t>
            </w:r>
            <w:r w:rsidR="007F268D">
              <w:rPr>
                <w:rFonts w:asciiTheme="minorHAnsi" w:hAnsiTheme="minorHAnsi" w:cs="Arial"/>
                <w:color w:val="FF0000"/>
              </w:rPr>
              <w:t>/1</w:t>
            </w:r>
            <w:r w:rsidR="000260A9">
              <w:rPr>
                <w:rFonts w:asciiTheme="minorHAnsi" w:hAnsiTheme="minorHAnsi" w:cs="Arial"/>
                <w:color w:val="FF0000"/>
              </w:rPr>
              <w:t>2</w:t>
            </w:r>
            <w:r w:rsidR="00C57CAD" w:rsidRPr="0049045D">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49045D" w:rsidRDefault="00D84E92" w:rsidP="007552A8">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14</w:t>
            </w:r>
            <w:r w:rsidR="00C57CAD" w:rsidRPr="0049045D">
              <w:rPr>
                <w:rFonts w:asciiTheme="minorHAnsi" w:hAnsiTheme="minorHAnsi" w:cs="Arial"/>
                <w:color w:val="FF0000"/>
              </w:rPr>
              <w:t>:00</w:t>
            </w:r>
          </w:p>
        </w:tc>
      </w:tr>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 xml:space="preserve">Fecha estimada de adjudicación  </w:t>
            </w:r>
          </w:p>
        </w:tc>
        <w:tc>
          <w:tcPr>
            <w:tcW w:w="1542" w:type="dxa"/>
            <w:tcBorders>
              <w:top w:val="single" w:sz="4" w:space="0" w:color="000000"/>
              <w:left w:val="single" w:sz="4" w:space="0" w:color="000000"/>
              <w:bottom w:val="single" w:sz="4" w:space="0" w:color="000000"/>
            </w:tcBorders>
            <w:shd w:val="clear" w:color="auto" w:fill="auto"/>
          </w:tcPr>
          <w:p w:rsidR="00C57CAD" w:rsidRPr="0049045D" w:rsidRDefault="00C16C51" w:rsidP="00C16C51">
            <w:pPr>
              <w:overflowPunct w:val="0"/>
              <w:autoSpaceDE w:val="0"/>
              <w:snapToGrid w:val="0"/>
              <w:textAlignment w:val="baseline"/>
              <w:rPr>
                <w:rFonts w:asciiTheme="minorHAnsi" w:hAnsiTheme="minorHAnsi" w:cs="Arial"/>
                <w:color w:val="FF0000"/>
              </w:rPr>
            </w:pPr>
            <w:r>
              <w:rPr>
                <w:rFonts w:asciiTheme="minorHAnsi" w:hAnsiTheme="minorHAnsi" w:cs="Arial"/>
                <w:color w:val="FF0000"/>
              </w:rPr>
              <w:t xml:space="preserve"> 22</w:t>
            </w:r>
            <w:r w:rsidR="008E73E8">
              <w:rPr>
                <w:rFonts w:asciiTheme="minorHAnsi" w:hAnsiTheme="minorHAnsi" w:cs="Arial"/>
                <w:color w:val="FF0000"/>
              </w:rPr>
              <w:t>/1</w:t>
            </w:r>
            <w:r w:rsidR="006A2987">
              <w:rPr>
                <w:rFonts w:asciiTheme="minorHAnsi" w:hAnsiTheme="minorHAnsi" w:cs="Arial"/>
                <w:color w:val="FF0000"/>
              </w:rPr>
              <w:t>2</w:t>
            </w:r>
            <w:r w:rsidR="00C57CAD" w:rsidRPr="0049045D">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49045D" w:rsidRDefault="00C57CAD" w:rsidP="007552A8">
            <w:pPr>
              <w:jc w:val="center"/>
              <w:rPr>
                <w:rFonts w:asciiTheme="minorHAnsi" w:hAnsiTheme="minorHAnsi" w:cs="Arial"/>
                <w:color w:val="FF0000"/>
              </w:rPr>
            </w:pPr>
            <w:r w:rsidRPr="0049045D">
              <w:rPr>
                <w:rFonts w:asciiTheme="minorHAnsi" w:hAnsiTheme="minorHAnsi" w:cs="Arial"/>
                <w:color w:val="FF0000"/>
              </w:rPr>
              <w:t>17:00</w:t>
            </w:r>
          </w:p>
        </w:tc>
      </w:tr>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Fecha estimada de firma del contrato declaración del ganador</w:t>
            </w:r>
          </w:p>
        </w:tc>
        <w:tc>
          <w:tcPr>
            <w:tcW w:w="1542" w:type="dxa"/>
            <w:tcBorders>
              <w:top w:val="single" w:sz="4" w:space="0" w:color="000000"/>
              <w:left w:val="single" w:sz="4" w:space="0" w:color="000000"/>
              <w:bottom w:val="single" w:sz="4" w:space="0" w:color="000000"/>
            </w:tcBorders>
            <w:shd w:val="clear" w:color="auto" w:fill="auto"/>
          </w:tcPr>
          <w:p w:rsidR="00C57CAD" w:rsidRPr="0049045D" w:rsidRDefault="00C16C51" w:rsidP="006A2987">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23</w:t>
            </w:r>
            <w:r w:rsidR="00C57CAD" w:rsidRPr="0049045D">
              <w:rPr>
                <w:rFonts w:asciiTheme="minorHAnsi" w:hAnsiTheme="minorHAnsi" w:cs="Arial"/>
                <w:color w:val="FF0000"/>
              </w:rPr>
              <w:t>/</w:t>
            </w:r>
            <w:r w:rsidR="008E73E8">
              <w:rPr>
                <w:rFonts w:asciiTheme="minorHAnsi" w:hAnsiTheme="minorHAnsi" w:cs="Arial"/>
                <w:color w:val="FF0000"/>
              </w:rPr>
              <w:t>1</w:t>
            </w:r>
            <w:r w:rsidR="006A2987">
              <w:rPr>
                <w:rFonts w:asciiTheme="minorHAnsi" w:hAnsiTheme="minorHAnsi" w:cs="Arial"/>
                <w:color w:val="FF0000"/>
              </w:rPr>
              <w:t>2</w:t>
            </w:r>
            <w:r w:rsidR="00C57CAD" w:rsidRPr="0049045D">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49045D" w:rsidRDefault="00C57CAD" w:rsidP="007552A8">
            <w:pPr>
              <w:jc w:val="center"/>
              <w:rPr>
                <w:rFonts w:asciiTheme="minorHAnsi" w:hAnsiTheme="minorHAnsi"/>
                <w:color w:val="FF0000"/>
              </w:rPr>
            </w:pPr>
            <w:r w:rsidRPr="0049045D">
              <w:rPr>
                <w:rFonts w:asciiTheme="minorHAnsi" w:hAnsiTheme="minorHAnsi" w:cs="Arial"/>
                <w:color w:val="FF0000"/>
              </w:rPr>
              <w:t>17:00</w:t>
            </w:r>
          </w:p>
        </w:tc>
      </w:tr>
    </w:tbl>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En el caso de existir convalidaciones de errores se aplicará el siguiente cronograma:</w:t>
      </w:r>
    </w:p>
    <w:p w:rsidR="00C57CAD" w:rsidRPr="007552A8" w:rsidRDefault="00C57CAD" w:rsidP="007552A8">
      <w:pPr>
        <w:pStyle w:val="Sinespaciado"/>
        <w:jc w:val="both"/>
        <w:rPr>
          <w:rFonts w:cs="Arial"/>
          <w:sz w:val="24"/>
          <w:szCs w:val="24"/>
        </w:rPr>
      </w:pPr>
    </w:p>
    <w:tbl>
      <w:tblPr>
        <w:tblW w:w="0" w:type="auto"/>
        <w:jc w:val="center"/>
        <w:tblLayout w:type="fixed"/>
        <w:tblLook w:val="0000" w:firstRow="0" w:lastRow="0" w:firstColumn="0" w:lastColumn="0" w:noHBand="0" w:noVBand="0"/>
      </w:tblPr>
      <w:tblGrid>
        <w:gridCol w:w="5277"/>
        <w:gridCol w:w="1542"/>
        <w:gridCol w:w="1042"/>
      </w:tblGrid>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center"/>
              <w:textAlignment w:val="baseline"/>
              <w:rPr>
                <w:rFonts w:asciiTheme="minorHAnsi" w:hAnsiTheme="minorHAnsi" w:cs="Arial"/>
                <w:b/>
              </w:rPr>
            </w:pPr>
            <w:r w:rsidRPr="007552A8">
              <w:rPr>
                <w:rFonts w:asciiTheme="minorHAnsi" w:hAnsiTheme="minorHAnsi" w:cs="Arial"/>
                <w:b/>
              </w:rPr>
              <w:t>Concepto</w:t>
            </w:r>
          </w:p>
        </w:tc>
        <w:tc>
          <w:tcPr>
            <w:tcW w:w="1542"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center"/>
              <w:textAlignment w:val="baseline"/>
              <w:rPr>
                <w:rFonts w:asciiTheme="minorHAnsi" w:hAnsiTheme="minorHAnsi" w:cs="Arial"/>
                <w:b/>
              </w:rPr>
            </w:pPr>
            <w:r w:rsidRPr="007552A8">
              <w:rPr>
                <w:rFonts w:asciiTheme="minorHAnsi" w:hAnsiTheme="minorHAnsi" w:cs="Arial"/>
                <w:b/>
              </w:rPr>
              <w:t>Día</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7552A8" w:rsidRDefault="00C57CAD" w:rsidP="007552A8">
            <w:pPr>
              <w:overflowPunct w:val="0"/>
              <w:autoSpaceDE w:val="0"/>
              <w:snapToGrid w:val="0"/>
              <w:jc w:val="center"/>
              <w:textAlignment w:val="baseline"/>
              <w:rPr>
                <w:rFonts w:asciiTheme="minorHAnsi" w:hAnsiTheme="minorHAnsi" w:cs="Arial"/>
                <w:b/>
              </w:rPr>
            </w:pPr>
            <w:r w:rsidRPr="007552A8">
              <w:rPr>
                <w:rFonts w:asciiTheme="minorHAnsi" w:hAnsiTheme="minorHAnsi" w:cs="Arial"/>
                <w:b/>
              </w:rPr>
              <w:t>Hora</w:t>
            </w:r>
          </w:p>
        </w:tc>
      </w:tr>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Fecha para solicitar convalidación</w:t>
            </w:r>
          </w:p>
        </w:tc>
        <w:tc>
          <w:tcPr>
            <w:tcW w:w="1542" w:type="dxa"/>
            <w:tcBorders>
              <w:top w:val="single" w:sz="4" w:space="0" w:color="000000"/>
              <w:left w:val="single" w:sz="4" w:space="0" w:color="000000"/>
              <w:bottom w:val="single" w:sz="4" w:space="0" w:color="000000"/>
            </w:tcBorders>
            <w:shd w:val="clear" w:color="auto" w:fill="auto"/>
          </w:tcPr>
          <w:p w:rsidR="00C57CAD" w:rsidRPr="003251F6" w:rsidRDefault="00C16C51" w:rsidP="007552A8">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20</w:t>
            </w:r>
            <w:r w:rsidR="00F07F87">
              <w:rPr>
                <w:rFonts w:asciiTheme="minorHAnsi" w:hAnsiTheme="minorHAnsi" w:cs="Arial"/>
                <w:color w:val="FF0000"/>
              </w:rPr>
              <w:t>/12</w:t>
            </w:r>
            <w:r w:rsidR="00C57CAD" w:rsidRPr="003251F6">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3251F6" w:rsidRDefault="00DD2F7A" w:rsidP="007552A8">
            <w:pPr>
              <w:overflowPunct w:val="0"/>
              <w:autoSpaceDE w:val="0"/>
              <w:snapToGrid w:val="0"/>
              <w:jc w:val="center"/>
              <w:textAlignment w:val="baseline"/>
              <w:rPr>
                <w:rFonts w:asciiTheme="minorHAnsi" w:hAnsiTheme="minorHAnsi" w:cs="Arial"/>
                <w:color w:val="FF0000"/>
              </w:rPr>
            </w:pPr>
            <w:r w:rsidRPr="003251F6">
              <w:rPr>
                <w:rFonts w:asciiTheme="minorHAnsi" w:hAnsiTheme="minorHAnsi" w:cs="Arial"/>
                <w:color w:val="FF0000"/>
              </w:rPr>
              <w:t>17</w:t>
            </w:r>
            <w:r w:rsidR="00C57CAD" w:rsidRPr="003251F6">
              <w:rPr>
                <w:rFonts w:asciiTheme="minorHAnsi" w:hAnsiTheme="minorHAnsi" w:cs="Arial"/>
                <w:color w:val="FF0000"/>
              </w:rPr>
              <w:t>:00</w:t>
            </w:r>
          </w:p>
        </w:tc>
      </w:tr>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 xml:space="preserve">Fecha límite para recibir convalidaciones </w:t>
            </w:r>
          </w:p>
        </w:tc>
        <w:tc>
          <w:tcPr>
            <w:tcW w:w="1542" w:type="dxa"/>
            <w:tcBorders>
              <w:top w:val="single" w:sz="4" w:space="0" w:color="000000"/>
              <w:left w:val="single" w:sz="4" w:space="0" w:color="000000"/>
              <w:bottom w:val="single" w:sz="4" w:space="0" w:color="000000"/>
            </w:tcBorders>
            <w:shd w:val="clear" w:color="auto" w:fill="auto"/>
          </w:tcPr>
          <w:p w:rsidR="00C57CAD" w:rsidRPr="003251F6" w:rsidRDefault="00C16C51" w:rsidP="007552A8">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22</w:t>
            </w:r>
            <w:r w:rsidR="000260A9">
              <w:rPr>
                <w:rFonts w:asciiTheme="minorHAnsi" w:hAnsiTheme="minorHAnsi" w:cs="Arial"/>
                <w:color w:val="FF0000"/>
              </w:rPr>
              <w:t>/12</w:t>
            </w:r>
            <w:r w:rsidR="00C57CAD" w:rsidRPr="003251F6">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3251F6" w:rsidRDefault="00DD2F7A" w:rsidP="007552A8">
            <w:pPr>
              <w:overflowPunct w:val="0"/>
              <w:autoSpaceDE w:val="0"/>
              <w:snapToGrid w:val="0"/>
              <w:jc w:val="center"/>
              <w:textAlignment w:val="baseline"/>
              <w:rPr>
                <w:rFonts w:asciiTheme="minorHAnsi" w:hAnsiTheme="minorHAnsi" w:cs="Arial"/>
                <w:color w:val="FF0000"/>
              </w:rPr>
            </w:pPr>
            <w:r w:rsidRPr="003251F6">
              <w:rPr>
                <w:rFonts w:asciiTheme="minorHAnsi" w:hAnsiTheme="minorHAnsi" w:cs="Arial"/>
                <w:color w:val="FF0000"/>
              </w:rPr>
              <w:t>17</w:t>
            </w:r>
            <w:r w:rsidR="00C57CAD" w:rsidRPr="003251F6">
              <w:rPr>
                <w:rFonts w:asciiTheme="minorHAnsi" w:hAnsiTheme="minorHAnsi" w:cs="Arial"/>
                <w:color w:val="FF0000"/>
              </w:rPr>
              <w:t>:00</w:t>
            </w:r>
          </w:p>
        </w:tc>
      </w:tr>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 xml:space="preserve">Fecha límite de Calificación </w:t>
            </w:r>
          </w:p>
        </w:tc>
        <w:tc>
          <w:tcPr>
            <w:tcW w:w="1542" w:type="dxa"/>
            <w:tcBorders>
              <w:top w:val="single" w:sz="4" w:space="0" w:color="000000"/>
              <w:left w:val="single" w:sz="4" w:space="0" w:color="000000"/>
              <w:bottom w:val="single" w:sz="4" w:space="0" w:color="000000"/>
            </w:tcBorders>
            <w:shd w:val="clear" w:color="auto" w:fill="auto"/>
          </w:tcPr>
          <w:p w:rsidR="00C57CAD" w:rsidRPr="003251F6" w:rsidRDefault="00C16C51" w:rsidP="00C16C51">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23</w:t>
            </w:r>
            <w:r w:rsidR="000260A9">
              <w:rPr>
                <w:rFonts w:asciiTheme="minorHAnsi" w:hAnsiTheme="minorHAnsi" w:cs="Arial"/>
                <w:color w:val="FF0000"/>
              </w:rPr>
              <w:t>/12</w:t>
            </w:r>
            <w:r w:rsidR="00C57CAD" w:rsidRPr="003251F6">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3251F6" w:rsidRDefault="00DD2F7A" w:rsidP="007552A8">
            <w:pPr>
              <w:overflowPunct w:val="0"/>
              <w:autoSpaceDE w:val="0"/>
              <w:snapToGrid w:val="0"/>
              <w:jc w:val="center"/>
              <w:textAlignment w:val="baseline"/>
              <w:rPr>
                <w:rFonts w:asciiTheme="minorHAnsi" w:hAnsiTheme="minorHAnsi" w:cs="Arial"/>
                <w:color w:val="FF0000"/>
              </w:rPr>
            </w:pPr>
            <w:r w:rsidRPr="003251F6">
              <w:rPr>
                <w:rFonts w:asciiTheme="minorHAnsi" w:hAnsiTheme="minorHAnsi" w:cs="Arial"/>
                <w:color w:val="FF0000"/>
              </w:rPr>
              <w:t>17</w:t>
            </w:r>
            <w:r w:rsidR="00C57CAD" w:rsidRPr="003251F6">
              <w:rPr>
                <w:rFonts w:asciiTheme="minorHAnsi" w:hAnsiTheme="minorHAnsi" w:cs="Arial"/>
                <w:color w:val="FF0000"/>
              </w:rPr>
              <w:t>:00</w:t>
            </w:r>
          </w:p>
        </w:tc>
      </w:tr>
      <w:tr w:rsidR="00C57CAD" w:rsidRPr="007552A8" w:rsidTr="00DA53C0">
        <w:trPr>
          <w:trHeight w:val="315"/>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 xml:space="preserve">Fecha estimada de adjudicación  </w:t>
            </w:r>
          </w:p>
        </w:tc>
        <w:tc>
          <w:tcPr>
            <w:tcW w:w="1542" w:type="dxa"/>
            <w:tcBorders>
              <w:top w:val="single" w:sz="4" w:space="0" w:color="000000"/>
              <w:left w:val="single" w:sz="4" w:space="0" w:color="000000"/>
              <w:bottom w:val="single" w:sz="4" w:space="0" w:color="000000"/>
            </w:tcBorders>
            <w:shd w:val="clear" w:color="auto" w:fill="auto"/>
          </w:tcPr>
          <w:p w:rsidR="00C57CAD" w:rsidRPr="003251F6" w:rsidRDefault="00C16C51" w:rsidP="007552A8">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2</w:t>
            </w:r>
            <w:r w:rsidR="00F07F87">
              <w:rPr>
                <w:rFonts w:asciiTheme="minorHAnsi" w:hAnsiTheme="minorHAnsi" w:cs="Arial"/>
                <w:color w:val="FF0000"/>
              </w:rPr>
              <w:t>6</w:t>
            </w:r>
            <w:r w:rsidR="000260A9">
              <w:rPr>
                <w:rFonts w:asciiTheme="minorHAnsi" w:hAnsiTheme="minorHAnsi" w:cs="Arial"/>
                <w:color w:val="FF0000"/>
              </w:rPr>
              <w:t>/12</w:t>
            </w:r>
            <w:r w:rsidR="00C57CAD" w:rsidRPr="003251F6">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3251F6" w:rsidRDefault="00C57CAD" w:rsidP="007552A8">
            <w:pPr>
              <w:jc w:val="center"/>
              <w:rPr>
                <w:rFonts w:asciiTheme="minorHAnsi" w:hAnsiTheme="minorHAnsi"/>
                <w:color w:val="FF0000"/>
              </w:rPr>
            </w:pPr>
            <w:r w:rsidRPr="003251F6">
              <w:rPr>
                <w:rFonts w:asciiTheme="minorHAnsi" w:hAnsiTheme="minorHAnsi" w:cs="Arial"/>
                <w:color w:val="FF0000"/>
              </w:rPr>
              <w:t>17:00</w:t>
            </w:r>
          </w:p>
        </w:tc>
      </w:tr>
      <w:tr w:rsidR="00C57CAD" w:rsidRPr="007552A8" w:rsidTr="00DA53C0">
        <w:trPr>
          <w:trHeight w:val="240"/>
          <w:jc w:val="center"/>
        </w:trPr>
        <w:tc>
          <w:tcPr>
            <w:tcW w:w="5277" w:type="dxa"/>
            <w:tcBorders>
              <w:top w:val="single" w:sz="4" w:space="0" w:color="000000"/>
              <w:left w:val="single" w:sz="4" w:space="0" w:color="000000"/>
              <w:bottom w:val="single" w:sz="4" w:space="0" w:color="000000"/>
            </w:tcBorders>
            <w:shd w:val="clear" w:color="auto" w:fill="auto"/>
          </w:tcPr>
          <w:p w:rsidR="00C57CAD" w:rsidRPr="007552A8" w:rsidRDefault="00C57CAD" w:rsidP="007552A8">
            <w:pPr>
              <w:overflowPunct w:val="0"/>
              <w:autoSpaceDE w:val="0"/>
              <w:snapToGrid w:val="0"/>
              <w:jc w:val="both"/>
              <w:textAlignment w:val="baseline"/>
              <w:rPr>
                <w:rFonts w:asciiTheme="minorHAnsi" w:hAnsiTheme="minorHAnsi" w:cs="Arial"/>
              </w:rPr>
            </w:pPr>
            <w:r w:rsidRPr="007552A8">
              <w:rPr>
                <w:rFonts w:asciiTheme="minorHAnsi" w:hAnsiTheme="minorHAnsi" w:cs="Arial"/>
              </w:rPr>
              <w:t>Fecha estimada de firma del contrato declaración del ganador</w:t>
            </w:r>
          </w:p>
        </w:tc>
        <w:tc>
          <w:tcPr>
            <w:tcW w:w="1542" w:type="dxa"/>
            <w:tcBorders>
              <w:top w:val="single" w:sz="4" w:space="0" w:color="000000"/>
              <w:left w:val="single" w:sz="4" w:space="0" w:color="000000"/>
              <w:bottom w:val="single" w:sz="4" w:space="0" w:color="000000"/>
            </w:tcBorders>
            <w:shd w:val="clear" w:color="auto" w:fill="auto"/>
          </w:tcPr>
          <w:p w:rsidR="00C57CAD" w:rsidRPr="003251F6" w:rsidRDefault="00C16C51" w:rsidP="005F046A">
            <w:pPr>
              <w:overflowPunct w:val="0"/>
              <w:autoSpaceDE w:val="0"/>
              <w:snapToGrid w:val="0"/>
              <w:jc w:val="center"/>
              <w:textAlignment w:val="baseline"/>
              <w:rPr>
                <w:rFonts w:asciiTheme="minorHAnsi" w:hAnsiTheme="minorHAnsi" w:cs="Arial"/>
                <w:color w:val="FF0000"/>
              </w:rPr>
            </w:pPr>
            <w:r>
              <w:rPr>
                <w:rFonts w:asciiTheme="minorHAnsi" w:hAnsiTheme="minorHAnsi" w:cs="Arial"/>
                <w:color w:val="FF0000"/>
              </w:rPr>
              <w:t>27</w:t>
            </w:r>
            <w:bookmarkStart w:id="0" w:name="_GoBack"/>
            <w:bookmarkEnd w:id="0"/>
            <w:r w:rsidR="000260A9">
              <w:rPr>
                <w:rFonts w:asciiTheme="minorHAnsi" w:hAnsiTheme="minorHAnsi" w:cs="Arial"/>
                <w:color w:val="FF0000"/>
              </w:rPr>
              <w:t>/12</w:t>
            </w:r>
            <w:r w:rsidR="00C57CAD" w:rsidRPr="003251F6">
              <w:rPr>
                <w:rFonts w:asciiTheme="minorHAnsi" w:hAnsiTheme="minorHAnsi" w:cs="Arial"/>
                <w:color w:val="FF0000"/>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C57CAD" w:rsidRPr="003251F6" w:rsidRDefault="00C57CAD" w:rsidP="007552A8">
            <w:pPr>
              <w:jc w:val="center"/>
              <w:rPr>
                <w:rFonts w:asciiTheme="minorHAnsi" w:hAnsiTheme="minorHAnsi"/>
                <w:color w:val="FF0000"/>
              </w:rPr>
            </w:pPr>
            <w:r w:rsidRPr="003251F6">
              <w:rPr>
                <w:rFonts w:asciiTheme="minorHAnsi" w:hAnsiTheme="minorHAnsi" w:cs="Arial"/>
                <w:color w:val="FF0000"/>
              </w:rPr>
              <w:t>17:00</w:t>
            </w:r>
          </w:p>
        </w:tc>
      </w:tr>
    </w:tbl>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b/>
          <w:sz w:val="24"/>
          <w:szCs w:val="24"/>
        </w:rPr>
      </w:pPr>
      <w:r w:rsidRPr="007552A8">
        <w:rPr>
          <w:rFonts w:cs="Arial"/>
          <w:b/>
          <w:sz w:val="24"/>
          <w:szCs w:val="24"/>
        </w:rPr>
        <w:t>2.4. DECLARATORIA DE CANCELACIÓN DEL PROCEDIMIENTO</w:t>
      </w:r>
    </w:p>
    <w:p w:rsidR="00C57CAD" w:rsidRPr="007552A8" w:rsidRDefault="00C57CAD" w:rsidP="003251F6">
      <w:pPr>
        <w:pStyle w:val="Sinespaciado"/>
        <w:jc w:val="both"/>
        <w:rPr>
          <w:rFonts w:cs="Arial"/>
          <w:sz w:val="24"/>
          <w:szCs w:val="24"/>
        </w:rPr>
      </w:pPr>
    </w:p>
    <w:p w:rsidR="00C57CAD" w:rsidRPr="007552A8" w:rsidRDefault="00C57CAD" w:rsidP="006C291F">
      <w:pPr>
        <w:pStyle w:val="Sinespaciado"/>
        <w:jc w:val="both"/>
        <w:rPr>
          <w:rFonts w:cs="Arial"/>
          <w:sz w:val="24"/>
          <w:szCs w:val="24"/>
        </w:rPr>
      </w:pPr>
      <w:r w:rsidRPr="007552A8">
        <w:rPr>
          <w:rFonts w:cs="Arial"/>
          <w:sz w:val="24"/>
          <w:szCs w:val="24"/>
        </w:rPr>
        <w:t>El procedimiento se cancelará en cualquier momento entre la convocatoria y 24 horas antes de la fecha de presentación de las ofertas, la máxima autoridad de la entidad podrá declarar cancelado el procedimiento, sin que dé lugar a ningún tipo de reparación o indemnización, mediante acto administrativo motivado, en los siguientes casos:</w:t>
      </w:r>
    </w:p>
    <w:p w:rsidR="00C57CAD" w:rsidRPr="007552A8" w:rsidRDefault="00C57CAD" w:rsidP="006C291F">
      <w:pPr>
        <w:pStyle w:val="Sinespaciado"/>
        <w:jc w:val="both"/>
        <w:rPr>
          <w:rFonts w:cs="Arial"/>
          <w:sz w:val="24"/>
          <w:szCs w:val="24"/>
        </w:rPr>
      </w:pPr>
    </w:p>
    <w:p w:rsidR="00C57CAD" w:rsidRPr="007552A8" w:rsidRDefault="00C57CAD" w:rsidP="006C291F">
      <w:pPr>
        <w:pStyle w:val="Sinespaciado"/>
        <w:jc w:val="both"/>
        <w:rPr>
          <w:rFonts w:cs="Arial"/>
          <w:sz w:val="24"/>
          <w:szCs w:val="24"/>
        </w:rPr>
      </w:pPr>
      <w:r w:rsidRPr="007552A8">
        <w:rPr>
          <w:rFonts w:cs="Arial"/>
          <w:sz w:val="24"/>
          <w:szCs w:val="24"/>
        </w:rPr>
        <w:t>1. De no persistir la necesidad, en cuyo caso se archivará el expediente;</w:t>
      </w:r>
    </w:p>
    <w:p w:rsidR="00C57CAD" w:rsidRPr="007552A8" w:rsidRDefault="00C57CAD" w:rsidP="006C291F">
      <w:pPr>
        <w:pStyle w:val="Sinespaciado"/>
        <w:jc w:val="both"/>
        <w:rPr>
          <w:rFonts w:cs="Arial"/>
          <w:sz w:val="24"/>
          <w:szCs w:val="24"/>
        </w:rPr>
      </w:pPr>
      <w:r w:rsidRPr="007552A8">
        <w:rPr>
          <w:rFonts w:cs="Arial"/>
          <w:sz w:val="24"/>
          <w:szCs w:val="24"/>
        </w:rPr>
        <w:t>2. Cuando sea necesario introducir una reforma sustancial que cambie el objeto de la contratación; en cuyo caso se deberá convocar a un nuevo procedimiento; y,</w:t>
      </w:r>
    </w:p>
    <w:p w:rsidR="00C57CAD" w:rsidRPr="007552A8" w:rsidRDefault="00C57CAD" w:rsidP="006C291F">
      <w:pPr>
        <w:pStyle w:val="Sinespaciado"/>
        <w:jc w:val="both"/>
        <w:rPr>
          <w:rFonts w:cs="Arial"/>
          <w:sz w:val="24"/>
          <w:szCs w:val="24"/>
        </w:rPr>
      </w:pPr>
      <w:r w:rsidRPr="007552A8">
        <w:rPr>
          <w:rFonts w:cs="Arial"/>
          <w:sz w:val="24"/>
          <w:szCs w:val="24"/>
        </w:rPr>
        <w:t>3. Por violación sustancial de un procedimiento precontractual.</w:t>
      </w:r>
    </w:p>
    <w:p w:rsidR="00C57CAD" w:rsidRPr="007552A8" w:rsidRDefault="00C57CAD" w:rsidP="006C291F">
      <w:pPr>
        <w:pStyle w:val="Sinespaciado"/>
        <w:jc w:val="both"/>
        <w:rPr>
          <w:rFonts w:cs="Arial"/>
          <w:sz w:val="24"/>
          <w:szCs w:val="24"/>
        </w:rPr>
      </w:pPr>
    </w:p>
    <w:p w:rsidR="00C57CAD" w:rsidRPr="007552A8" w:rsidRDefault="00C57CAD" w:rsidP="006C291F">
      <w:pPr>
        <w:pStyle w:val="Sinespaciado"/>
        <w:jc w:val="both"/>
        <w:rPr>
          <w:rFonts w:cs="Arial"/>
          <w:b/>
          <w:sz w:val="24"/>
          <w:szCs w:val="24"/>
        </w:rPr>
      </w:pPr>
      <w:r w:rsidRPr="007552A8">
        <w:rPr>
          <w:rFonts w:cs="Arial"/>
          <w:sz w:val="24"/>
          <w:szCs w:val="24"/>
        </w:rPr>
        <w:t>La declaratoria de cancelación del procedimiento no dará lugar a ningún tipo de reparación o indemnización a los oferentes.</w:t>
      </w:r>
    </w:p>
    <w:p w:rsidR="00C57CAD" w:rsidRPr="007552A8" w:rsidRDefault="00C57CAD" w:rsidP="007552A8">
      <w:pPr>
        <w:pStyle w:val="Sinespaciado"/>
        <w:jc w:val="both"/>
        <w:rPr>
          <w:rFonts w:cs="Arial"/>
          <w:b/>
          <w:sz w:val="24"/>
          <w:szCs w:val="24"/>
        </w:rPr>
      </w:pPr>
    </w:p>
    <w:p w:rsidR="00C57CAD" w:rsidRPr="007552A8" w:rsidRDefault="00C57CAD" w:rsidP="007552A8">
      <w:pPr>
        <w:pStyle w:val="Sinespaciado"/>
        <w:jc w:val="both"/>
        <w:rPr>
          <w:rFonts w:cs="Arial"/>
          <w:b/>
          <w:sz w:val="24"/>
          <w:szCs w:val="24"/>
        </w:rPr>
      </w:pPr>
      <w:r w:rsidRPr="007552A8">
        <w:rPr>
          <w:rFonts w:cs="Arial"/>
          <w:b/>
          <w:sz w:val="24"/>
          <w:szCs w:val="24"/>
        </w:rPr>
        <w:t>2.5. DECLARATORIA DE DESIERTO DEL PROCEDIMIENTO</w:t>
      </w:r>
    </w:p>
    <w:p w:rsidR="00C57CAD" w:rsidRPr="007552A8" w:rsidRDefault="00C57CAD" w:rsidP="007552A8">
      <w:pPr>
        <w:pStyle w:val="Sinespaciado"/>
        <w:jc w:val="both"/>
        <w:rPr>
          <w:rFonts w:cs="Arial"/>
          <w:b/>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En la etapa de selección, la máxima autoridad de la ESPE-INNOVATIVA EP, declarará desierto el procedimiento de manera total, en los siguientes casos: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a. Por no haberse presentado oferta alguna;</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b. Por haber sido inhabilitadas o rechazadas todas las ofertas o la única presentada;</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c. Por considerarse inconvenientes para los intereses nacionales o institucionales todas las ofertas ola única presentada. La declaratoria de inconveniencia deberá estar sustentada en razones económicas, técnicas o jurídicas;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d. Si una vez declarado un oferente ganador, se encontrare que existe inconsistencia, simulación o inexactitud en la información presentada por el adjudicatario, detectada por la ESPE-INNOVATIVA EP, la máxima autoridad, de no existir otras ofertas calificadas que convengan técnica y económicamente a los intereses nacionales o institucionales, declarará desierto el procedimiento sin perjuicio del inicio de las acciones que correspondan en contra del oferente ganador; y,</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e. Por no haberse cumplido con éxito el proceso, norma legal, práctica comercial o modelo internacional de aplicación internacional, aplicable, según el país de origen del bien.</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g. Si después de haberse concluido con la etapa de selección, el Servicio Nacional de Contratación Pública no otorgaré autorización de importación.</w:t>
      </w:r>
    </w:p>
    <w:p w:rsidR="00F41503" w:rsidRPr="007552A8" w:rsidRDefault="00F41503"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Una vez declarado desierto el procedimiento, la máxima autoridad de la ESPE-INNOVATIVA EP, podrá disponer su archivo o su reapertura.</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lastRenderedPageBreak/>
        <w:t>La declaratoria de desierto o cancelación no dará lugar a ningún tipo de reparación o indemnización a los oferentes.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b/>
          <w:sz w:val="24"/>
          <w:szCs w:val="24"/>
        </w:rPr>
      </w:pPr>
      <w:r w:rsidRPr="007552A8">
        <w:rPr>
          <w:rFonts w:cs="Arial"/>
          <w:b/>
          <w:sz w:val="24"/>
          <w:szCs w:val="24"/>
        </w:rPr>
        <w:t xml:space="preserve">2.6. RECHAZO DE OFERTAS: </w:t>
      </w:r>
    </w:p>
    <w:p w:rsidR="00C57CAD" w:rsidRPr="007552A8" w:rsidRDefault="00C57CAD" w:rsidP="007552A8">
      <w:pPr>
        <w:pStyle w:val="Sinespaciado"/>
        <w:jc w:val="both"/>
        <w:rPr>
          <w:rFonts w:cs="Arial"/>
          <w:b/>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Las ofertas serán inhabilitadas o rechazas por algunas de las siguientes circunstancias: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numPr>
          <w:ilvl w:val="0"/>
          <w:numId w:val="12"/>
        </w:numPr>
        <w:jc w:val="both"/>
        <w:rPr>
          <w:rFonts w:cs="Arial"/>
          <w:sz w:val="24"/>
          <w:szCs w:val="24"/>
        </w:rPr>
      </w:pPr>
      <w:r w:rsidRPr="007552A8">
        <w:rPr>
          <w:rFonts w:cs="Arial"/>
          <w:sz w:val="24"/>
          <w:szCs w:val="24"/>
        </w:rPr>
        <w:t>Por no cumplir con las especificaciones técnicas solicitadas.</w:t>
      </w:r>
    </w:p>
    <w:p w:rsidR="00C57CAD" w:rsidRPr="007552A8" w:rsidRDefault="00C57CAD" w:rsidP="007552A8">
      <w:pPr>
        <w:pStyle w:val="Sinespaciado"/>
        <w:numPr>
          <w:ilvl w:val="0"/>
          <w:numId w:val="12"/>
        </w:numPr>
        <w:jc w:val="both"/>
        <w:rPr>
          <w:rFonts w:cs="Arial"/>
          <w:sz w:val="24"/>
          <w:szCs w:val="24"/>
        </w:rPr>
      </w:pPr>
      <w:r w:rsidRPr="007552A8">
        <w:rPr>
          <w:rFonts w:cs="Arial"/>
          <w:sz w:val="24"/>
          <w:szCs w:val="24"/>
        </w:rPr>
        <w:t>Por presentar ofertas económicas que superen el presupuesto referencial establecido.</w:t>
      </w:r>
    </w:p>
    <w:p w:rsidR="00C57CAD" w:rsidRPr="007552A8" w:rsidRDefault="00C57CAD" w:rsidP="007552A8">
      <w:pPr>
        <w:pStyle w:val="Sinespaciado"/>
        <w:numPr>
          <w:ilvl w:val="0"/>
          <w:numId w:val="12"/>
        </w:numPr>
        <w:jc w:val="both"/>
        <w:rPr>
          <w:rFonts w:cs="Arial"/>
          <w:sz w:val="24"/>
          <w:szCs w:val="24"/>
        </w:rPr>
      </w:pPr>
      <w:r w:rsidRPr="007552A8">
        <w:rPr>
          <w:rFonts w:cs="Arial"/>
          <w:sz w:val="24"/>
          <w:szCs w:val="24"/>
        </w:rPr>
        <w:t>Por haber sido presentadas ofertas en otro lugar, fecha u hora.</w:t>
      </w:r>
    </w:p>
    <w:p w:rsidR="00C57CAD" w:rsidRPr="007552A8" w:rsidRDefault="00C57CAD" w:rsidP="007552A8">
      <w:pPr>
        <w:pStyle w:val="Sinespaciado"/>
        <w:numPr>
          <w:ilvl w:val="0"/>
          <w:numId w:val="12"/>
        </w:numPr>
        <w:jc w:val="both"/>
        <w:rPr>
          <w:rFonts w:cs="Arial"/>
          <w:sz w:val="24"/>
          <w:szCs w:val="24"/>
        </w:rPr>
      </w:pPr>
      <w:r w:rsidRPr="007552A8">
        <w:rPr>
          <w:rFonts w:cs="Arial"/>
          <w:sz w:val="24"/>
          <w:szCs w:val="24"/>
        </w:rPr>
        <w:t>Por condicionar las declaraciones solicitadas en el formulario único que es parte del presente pliego.</w:t>
      </w:r>
    </w:p>
    <w:p w:rsidR="00C57CAD" w:rsidRPr="007552A8" w:rsidRDefault="00C57CAD" w:rsidP="007552A8">
      <w:pPr>
        <w:pStyle w:val="Sinespaciado"/>
        <w:numPr>
          <w:ilvl w:val="0"/>
          <w:numId w:val="12"/>
        </w:numPr>
        <w:jc w:val="both"/>
        <w:rPr>
          <w:rFonts w:cs="Arial"/>
          <w:sz w:val="24"/>
          <w:szCs w:val="24"/>
        </w:rPr>
      </w:pPr>
      <w:r w:rsidRPr="007552A8">
        <w:rPr>
          <w:rFonts w:cs="Arial"/>
          <w:sz w:val="24"/>
          <w:szCs w:val="24"/>
        </w:rPr>
        <w:t xml:space="preserve">Por detectarse </w:t>
      </w:r>
      <w:r w:rsidR="006C291F" w:rsidRPr="007552A8">
        <w:rPr>
          <w:rFonts w:cs="Arial"/>
          <w:sz w:val="24"/>
          <w:szCs w:val="24"/>
        </w:rPr>
        <w:t>que,</w:t>
      </w:r>
      <w:r w:rsidRPr="007552A8">
        <w:rPr>
          <w:rFonts w:cs="Arial"/>
          <w:sz w:val="24"/>
          <w:szCs w:val="24"/>
        </w:rPr>
        <w:t xml:space="preserve"> a la Ley ecuatoriana, se incurrieren en las prohibiciones establecidas en los artículos 62 y 63 de la LOSNCP y 110 o 111 del RGLOSNCP.</w:t>
      </w:r>
    </w:p>
    <w:p w:rsidR="00C57CAD" w:rsidRPr="007552A8" w:rsidRDefault="00C57CAD" w:rsidP="007552A8">
      <w:pPr>
        <w:pStyle w:val="Sinespaciado"/>
        <w:numPr>
          <w:ilvl w:val="0"/>
          <w:numId w:val="12"/>
        </w:numPr>
        <w:jc w:val="both"/>
        <w:rPr>
          <w:rFonts w:cs="Arial"/>
          <w:sz w:val="24"/>
          <w:szCs w:val="24"/>
        </w:rPr>
      </w:pPr>
      <w:r w:rsidRPr="007552A8">
        <w:rPr>
          <w:rFonts w:cs="Arial"/>
          <w:sz w:val="24"/>
          <w:szCs w:val="24"/>
        </w:rPr>
        <w:t>Por otras previstas en estos pliegos.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F41503" w:rsidRPr="007552A8" w:rsidRDefault="00F41503"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Default="00C57CAD" w:rsidP="007552A8">
      <w:pPr>
        <w:pStyle w:val="Sinespaciado"/>
        <w:jc w:val="both"/>
        <w:rPr>
          <w:rFonts w:cs="Arial"/>
          <w:sz w:val="24"/>
          <w:szCs w:val="24"/>
        </w:rPr>
      </w:pPr>
    </w:p>
    <w:p w:rsidR="00D84E92" w:rsidRDefault="00D84E92" w:rsidP="007552A8">
      <w:pPr>
        <w:pStyle w:val="Sinespaciado"/>
        <w:jc w:val="both"/>
        <w:rPr>
          <w:rFonts w:cs="Arial"/>
          <w:sz w:val="24"/>
          <w:szCs w:val="24"/>
        </w:rPr>
      </w:pPr>
    </w:p>
    <w:p w:rsidR="00D84E92" w:rsidRDefault="00D84E92" w:rsidP="007552A8">
      <w:pPr>
        <w:pStyle w:val="Sinespaciado"/>
        <w:jc w:val="both"/>
        <w:rPr>
          <w:rFonts w:cs="Arial"/>
          <w:sz w:val="24"/>
          <w:szCs w:val="24"/>
        </w:rPr>
      </w:pPr>
    </w:p>
    <w:p w:rsidR="00D84E92" w:rsidRPr="007552A8" w:rsidRDefault="00D84E92" w:rsidP="007552A8">
      <w:pPr>
        <w:pStyle w:val="Sinespaciado"/>
        <w:jc w:val="both"/>
        <w:rPr>
          <w:rFonts w:cs="Arial"/>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lastRenderedPageBreak/>
        <w:t>SECCIÓN III</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t>ESPECIFICACIONES TÉCNICAS Y PARÁMETROS DE CALIFICACIÓN</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Los oferentes deberán presentar toda la información requerida en los siguientes Anexos.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b/>
          <w:sz w:val="24"/>
          <w:szCs w:val="24"/>
        </w:rPr>
      </w:pPr>
      <w:r w:rsidRPr="007552A8">
        <w:rPr>
          <w:rFonts w:cs="Arial"/>
          <w:sz w:val="24"/>
          <w:szCs w:val="24"/>
        </w:rPr>
        <w:t>Los parámetros de evaluación constantes en el anexo 2-B (Requisitos mínimos, certificados y demás documentación) a ser calificada, podrá ser desarrollada en el formato que considere el oferente, pero haciendo constar claramente la información solicitada.</w:t>
      </w:r>
    </w:p>
    <w:p w:rsidR="00C57CAD" w:rsidRPr="007552A8" w:rsidRDefault="00C57CAD" w:rsidP="007552A8">
      <w:pPr>
        <w:pStyle w:val="Sinespaciado"/>
        <w:rPr>
          <w:rFonts w:cs="Arial"/>
          <w:b/>
          <w:sz w:val="24"/>
          <w:szCs w:val="24"/>
        </w:rPr>
      </w:pPr>
    </w:p>
    <w:p w:rsidR="00C57CAD" w:rsidRPr="007552A8" w:rsidRDefault="00C57CAD" w:rsidP="007552A8">
      <w:pPr>
        <w:pStyle w:val="Sinespaciado"/>
        <w:rPr>
          <w:rFonts w:cs="Arial"/>
          <w:b/>
          <w:sz w:val="24"/>
          <w:szCs w:val="24"/>
        </w:rPr>
      </w:pPr>
    </w:p>
    <w:p w:rsidR="007552A8" w:rsidRDefault="007552A8">
      <w:pPr>
        <w:spacing w:after="160" w:line="259" w:lineRule="auto"/>
        <w:rPr>
          <w:rFonts w:asciiTheme="minorHAnsi" w:eastAsiaTheme="minorHAnsi" w:hAnsiTheme="minorHAnsi" w:cs="Arial"/>
          <w:b/>
          <w:lang w:eastAsia="en-US"/>
        </w:rPr>
      </w:pPr>
      <w:r>
        <w:rPr>
          <w:rFonts w:cs="Arial"/>
          <w:b/>
        </w:rPr>
        <w:br w:type="page"/>
      </w:r>
    </w:p>
    <w:p w:rsidR="00C57CAD" w:rsidRPr="007552A8" w:rsidRDefault="007552A8" w:rsidP="007552A8">
      <w:pPr>
        <w:pStyle w:val="Sinespaciado"/>
        <w:jc w:val="center"/>
        <w:rPr>
          <w:rFonts w:cs="Arial"/>
          <w:b/>
          <w:sz w:val="24"/>
          <w:szCs w:val="24"/>
        </w:rPr>
      </w:pPr>
      <w:r>
        <w:rPr>
          <w:rFonts w:cs="Arial"/>
          <w:b/>
          <w:sz w:val="24"/>
          <w:szCs w:val="24"/>
        </w:rPr>
        <w:lastRenderedPageBreak/>
        <w:t>ANEXOS</w:t>
      </w:r>
    </w:p>
    <w:p w:rsidR="00C57CAD" w:rsidRPr="007552A8" w:rsidRDefault="00C57CAD" w:rsidP="007552A8">
      <w:pPr>
        <w:rPr>
          <w:rFonts w:asciiTheme="minorHAnsi" w:hAnsiTheme="minorHAnsi" w:cstheme="minorHAnsi"/>
          <w:b/>
        </w:rPr>
      </w:pPr>
    </w:p>
    <w:p w:rsidR="00C57CAD" w:rsidRPr="007552A8" w:rsidRDefault="00C57CAD" w:rsidP="007552A8">
      <w:pPr>
        <w:pStyle w:val="Sinespaciado"/>
        <w:jc w:val="center"/>
        <w:rPr>
          <w:rFonts w:cstheme="minorHAnsi"/>
          <w:b/>
          <w:sz w:val="24"/>
          <w:szCs w:val="24"/>
        </w:rPr>
      </w:pPr>
      <w:r w:rsidRPr="007552A8">
        <w:rPr>
          <w:rFonts w:cstheme="minorHAnsi"/>
          <w:b/>
          <w:sz w:val="24"/>
          <w:szCs w:val="24"/>
        </w:rPr>
        <w:t>Anexo No. 1</w:t>
      </w:r>
    </w:p>
    <w:p w:rsidR="00C57CAD" w:rsidRPr="007552A8" w:rsidRDefault="00C57CAD" w:rsidP="007552A8">
      <w:pPr>
        <w:pStyle w:val="Sinespaciado"/>
        <w:rPr>
          <w:rFonts w:cstheme="minorHAnsi"/>
          <w:b/>
          <w:sz w:val="24"/>
          <w:szCs w:val="24"/>
        </w:rPr>
      </w:pPr>
    </w:p>
    <w:p w:rsidR="00C57CAD" w:rsidRPr="007552A8" w:rsidRDefault="007552A8" w:rsidP="007552A8">
      <w:pPr>
        <w:pStyle w:val="Sinespaciado"/>
        <w:jc w:val="center"/>
        <w:rPr>
          <w:rFonts w:cstheme="minorHAnsi"/>
          <w:b/>
          <w:sz w:val="24"/>
          <w:szCs w:val="24"/>
        </w:rPr>
      </w:pPr>
      <w:r w:rsidRPr="007552A8">
        <w:rPr>
          <w:rFonts w:cstheme="minorHAnsi"/>
          <w:b/>
          <w:sz w:val="24"/>
          <w:szCs w:val="24"/>
        </w:rPr>
        <w:t>ESPECIFICACIONES TÉCNICAS</w:t>
      </w:r>
    </w:p>
    <w:p w:rsidR="00C57CAD" w:rsidRPr="007552A8" w:rsidRDefault="00C57CAD" w:rsidP="007552A8">
      <w:pPr>
        <w:pStyle w:val="Sinespaciado"/>
        <w:jc w:val="center"/>
        <w:rPr>
          <w:sz w:val="24"/>
          <w:szCs w:val="24"/>
        </w:rPr>
      </w:pPr>
      <w:r w:rsidRPr="007552A8">
        <w:rPr>
          <w:rFonts w:cstheme="minorHAnsi"/>
          <w:b/>
          <w:sz w:val="24"/>
          <w:szCs w:val="24"/>
        </w:rPr>
        <w:t>“</w:t>
      </w:r>
      <w:r w:rsidR="006454BF">
        <w:rPr>
          <w:rFonts w:cs="Arial"/>
          <w:b/>
          <w:sz w:val="24"/>
          <w:szCs w:val="24"/>
        </w:rPr>
        <w:t>ADQUISICIÓN DE</w:t>
      </w:r>
      <w:r w:rsidR="008F0255">
        <w:rPr>
          <w:rFonts w:cs="Arial"/>
          <w:b/>
          <w:sz w:val="24"/>
          <w:szCs w:val="24"/>
        </w:rPr>
        <w:t xml:space="preserve"> 1</w:t>
      </w:r>
      <w:r w:rsidR="006454BF">
        <w:rPr>
          <w:rFonts w:cs="Arial"/>
          <w:b/>
          <w:sz w:val="24"/>
          <w:szCs w:val="24"/>
        </w:rPr>
        <w:t xml:space="preserve"> </w:t>
      </w:r>
      <w:r w:rsidR="008F0255" w:rsidRPr="008F0255">
        <w:rPr>
          <w:rFonts w:cs="Arial"/>
          <w:b/>
          <w:bCs/>
          <w:sz w:val="24"/>
          <w:szCs w:val="24"/>
          <w:lang w:val="es-EC"/>
        </w:rPr>
        <w:t>INCUBADORA DE AGITACIÓN</w:t>
      </w:r>
      <w:r w:rsidRPr="007552A8">
        <w:rPr>
          <w:rFonts w:cstheme="minorHAnsi"/>
          <w:b/>
          <w:sz w:val="24"/>
          <w:szCs w:val="24"/>
        </w:rPr>
        <w:t>”</w:t>
      </w:r>
    </w:p>
    <w:p w:rsidR="00C57CAD" w:rsidRPr="007552A8" w:rsidRDefault="00C57CAD" w:rsidP="007552A8">
      <w:pPr>
        <w:pStyle w:val="Sinespaciado"/>
        <w:rPr>
          <w:rFonts w:cstheme="minorHAnsi"/>
          <w:sz w:val="24"/>
          <w:szCs w:val="24"/>
        </w:rPr>
      </w:pPr>
    </w:p>
    <w:p w:rsidR="00C57CAD" w:rsidRDefault="007552A8" w:rsidP="007552A8">
      <w:pPr>
        <w:jc w:val="both"/>
        <w:rPr>
          <w:rFonts w:asciiTheme="minorHAnsi" w:hAnsiTheme="minorHAnsi"/>
        </w:rPr>
      </w:pPr>
      <w:r>
        <w:rPr>
          <w:rFonts w:asciiTheme="minorHAnsi" w:hAnsiTheme="minorHAnsi"/>
          <w:b/>
        </w:rPr>
        <w:t xml:space="preserve">PLAZO DE </w:t>
      </w:r>
      <w:r w:rsidR="008A619A">
        <w:rPr>
          <w:rFonts w:asciiTheme="minorHAnsi" w:hAnsiTheme="minorHAnsi"/>
          <w:b/>
        </w:rPr>
        <w:t>ENTREGA. -</w:t>
      </w:r>
      <w:r>
        <w:rPr>
          <w:rFonts w:asciiTheme="minorHAnsi" w:hAnsiTheme="minorHAnsi"/>
          <w:b/>
        </w:rPr>
        <w:t xml:space="preserve"> </w:t>
      </w:r>
      <w:r w:rsidR="00C57CAD" w:rsidRPr="008A619A">
        <w:rPr>
          <w:rFonts w:asciiTheme="minorHAnsi" w:hAnsiTheme="minorHAnsi"/>
        </w:rPr>
        <w:t xml:space="preserve">El plazo para la entrega del producto es </w:t>
      </w:r>
      <w:r w:rsidR="008A619A" w:rsidRPr="008A619A">
        <w:rPr>
          <w:rFonts w:asciiTheme="minorHAnsi" w:hAnsiTheme="minorHAnsi"/>
        </w:rPr>
        <w:t>de 90 días</w:t>
      </w:r>
      <w:r w:rsidRPr="008A619A">
        <w:rPr>
          <w:rFonts w:asciiTheme="minorHAnsi" w:hAnsiTheme="minorHAnsi"/>
        </w:rPr>
        <w:t>.</w:t>
      </w:r>
    </w:p>
    <w:p w:rsidR="007552A8" w:rsidRPr="007552A8" w:rsidRDefault="007552A8" w:rsidP="007552A8">
      <w:pPr>
        <w:jc w:val="both"/>
        <w:rPr>
          <w:rFonts w:asciiTheme="minorHAnsi" w:hAnsiTheme="minorHAnsi"/>
        </w:rPr>
      </w:pPr>
    </w:p>
    <w:p w:rsidR="00C57CAD" w:rsidRDefault="00C57CAD" w:rsidP="007552A8">
      <w:pPr>
        <w:jc w:val="both"/>
        <w:rPr>
          <w:rFonts w:asciiTheme="minorHAnsi" w:hAnsiTheme="minorHAnsi"/>
        </w:rPr>
      </w:pPr>
      <w:r w:rsidRPr="007552A8">
        <w:rPr>
          <w:rFonts w:asciiTheme="minorHAnsi" w:hAnsiTheme="minorHAnsi"/>
          <w:b/>
        </w:rPr>
        <w:t>VIGENCIA DE LA OFERTA:</w:t>
      </w:r>
      <w:r w:rsidRPr="007552A8">
        <w:rPr>
          <w:rFonts w:asciiTheme="minorHAnsi" w:hAnsiTheme="minorHAnsi"/>
        </w:rPr>
        <w:t xml:space="preserve"> 30 días</w:t>
      </w:r>
    </w:p>
    <w:p w:rsidR="007552A8" w:rsidRPr="007552A8" w:rsidRDefault="007552A8" w:rsidP="007552A8">
      <w:pPr>
        <w:jc w:val="both"/>
        <w:rPr>
          <w:rFonts w:asciiTheme="minorHAnsi" w:hAnsiTheme="minorHAnsi"/>
        </w:rPr>
      </w:pPr>
    </w:p>
    <w:p w:rsidR="00FE6E46" w:rsidRPr="00FE6E46" w:rsidRDefault="00FE6E46" w:rsidP="00FE6E46">
      <w:pPr>
        <w:jc w:val="both"/>
        <w:rPr>
          <w:rFonts w:asciiTheme="minorHAnsi" w:eastAsiaTheme="minorHAnsi" w:hAnsiTheme="minorHAnsi" w:cs="Arial"/>
          <w:b/>
          <w:lang w:eastAsia="en-US"/>
        </w:rPr>
      </w:pPr>
      <w:r w:rsidRPr="00FE6E46">
        <w:rPr>
          <w:rFonts w:asciiTheme="minorHAnsi" w:eastAsiaTheme="minorHAnsi" w:hAnsiTheme="minorHAnsi" w:cs="Arial"/>
          <w:b/>
          <w:lang w:eastAsia="en-US"/>
        </w:rPr>
        <w:t>ANTECEDENTES:</w:t>
      </w:r>
    </w:p>
    <w:p w:rsidR="00FE6E46" w:rsidRPr="00FE6E46" w:rsidRDefault="00FE6E46" w:rsidP="00FE6E46">
      <w:pPr>
        <w:jc w:val="both"/>
        <w:rPr>
          <w:rFonts w:asciiTheme="minorHAnsi" w:eastAsiaTheme="minorHAnsi" w:hAnsiTheme="minorHAnsi" w:cs="Arial"/>
          <w:lang w:eastAsia="en-US"/>
        </w:rPr>
      </w:pPr>
    </w:p>
    <w:p w:rsidR="00FE6E46" w:rsidRP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El 12 de enero de 2015, mediante Resolución ESPE-HCUP-RES-2015-005, se crea la empresa pública ESPE-INNOVATIVA EP. De acuerdo al artículo 24 de la EMPRESA PÚBLICA ESPE-INNOVATIVA EP., se subrogará en los derechos y obligaciones del Centro de Transferencia y Desarrollo Tecnológico ESPE-CECAI que se transfieren en forma total a la EMPRESA PÚBLICA ESPE-INNOVATIVA-EP.</w:t>
      </w:r>
    </w:p>
    <w:p w:rsidR="00FE6E46" w:rsidRPr="00FE6E46" w:rsidRDefault="00FE6E46" w:rsidP="00FE6E46">
      <w:pPr>
        <w:jc w:val="both"/>
        <w:rPr>
          <w:rFonts w:asciiTheme="minorHAnsi" w:eastAsiaTheme="minorHAnsi" w:hAnsiTheme="minorHAnsi" w:cs="Arial"/>
          <w:lang w:eastAsia="en-US"/>
        </w:rPr>
      </w:pPr>
    </w:p>
    <w:p w:rsidR="00FE6E46" w:rsidRP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La Misión de ESPE-INNOVATIVA-EP es brindar alternativas innovadoras de solución a las diversas necesidades del país, mediante la ejecución de proyectos, capacitación especializada y gestión de la investigación con profesionales competentes, buscando la satisfacción de nuestros clientes.</w:t>
      </w:r>
    </w:p>
    <w:p w:rsidR="00FE6E46" w:rsidRPr="00FE6E46" w:rsidRDefault="00FE6E46" w:rsidP="00FE6E46">
      <w:pPr>
        <w:jc w:val="both"/>
        <w:rPr>
          <w:rFonts w:asciiTheme="minorHAnsi" w:eastAsiaTheme="minorHAnsi" w:hAnsiTheme="minorHAnsi" w:cs="Arial"/>
          <w:lang w:eastAsia="en-US"/>
        </w:rPr>
      </w:pPr>
    </w:p>
    <w:p w:rsidR="00FE6E46" w:rsidRP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El modelo de negocio aprobado consta de tres unidades de gestión que ejecutan los procesos agregadores de valor: a) Gestión de Proyectos, b) Gestión de Capacitación y c) Gestión de Promoción de la Investigación y Transferencia de Tecnología, unidad que tiene por misión promover el conocimiento científico dando soluciones a los problemas y retos de hoy, contribuyendo al desarrollo sustentable y sirviendo a la sociedad a travé</w:t>
      </w:r>
      <w:r w:rsidR="000F4AF1">
        <w:rPr>
          <w:rFonts w:asciiTheme="minorHAnsi" w:eastAsiaTheme="minorHAnsi" w:hAnsiTheme="minorHAnsi" w:cs="Arial"/>
          <w:lang w:eastAsia="en-US"/>
        </w:rPr>
        <w:t>s</w:t>
      </w:r>
      <w:r w:rsidRPr="00FE6E46">
        <w:rPr>
          <w:rFonts w:asciiTheme="minorHAnsi" w:eastAsiaTheme="minorHAnsi" w:hAnsiTheme="minorHAnsi" w:cs="Arial"/>
          <w:lang w:eastAsia="en-US"/>
        </w:rPr>
        <w:t xml:space="preserve"> de cuatro procesos:</w:t>
      </w:r>
    </w:p>
    <w:p w:rsidR="00FE6E46" w:rsidRPr="00FE6E46" w:rsidRDefault="00FE6E46" w:rsidP="00FE6E46">
      <w:pPr>
        <w:jc w:val="both"/>
        <w:rPr>
          <w:rFonts w:asciiTheme="minorHAnsi" w:eastAsiaTheme="minorHAnsi" w:hAnsiTheme="minorHAnsi" w:cs="Arial"/>
          <w:lang w:eastAsia="en-US"/>
        </w:rPr>
      </w:pPr>
    </w:p>
    <w:p w:rsidR="00FE6E46" w:rsidRPr="00FE6E46" w:rsidRDefault="00FE6E46" w:rsidP="00FE6E46">
      <w:pPr>
        <w:pStyle w:val="Prrafodelista"/>
        <w:numPr>
          <w:ilvl w:val="0"/>
          <w:numId w:val="21"/>
        </w:numPr>
        <w:contextualSpacing w:val="0"/>
        <w:jc w:val="both"/>
        <w:rPr>
          <w:rFonts w:asciiTheme="minorHAnsi" w:eastAsiaTheme="minorHAnsi" w:hAnsiTheme="minorHAnsi" w:cs="Arial"/>
          <w:lang w:eastAsia="en-US"/>
        </w:rPr>
      </w:pPr>
      <w:r w:rsidRPr="00FE6E46">
        <w:rPr>
          <w:rFonts w:asciiTheme="minorHAnsi" w:eastAsiaTheme="minorHAnsi" w:hAnsiTheme="minorHAnsi" w:cs="Arial"/>
          <w:lang w:eastAsia="en-US"/>
        </w:rPr>
        <w:t>Transferencia de Tecnología</w:t>
      </w:r>
    </w:p>
    <w:p w:rsidR="00FE6E46" w:rsidRPr="00FE6E46" w:rsidRDefault="00FE6E46" w:rsidP="00FE6E46">
      <w:pPr>
        <w:pStyle w:val="Prrafodelista"/>
        <w:numPr>
          <w:ilvl w:val="0"/>
          <w:numId w:val="21"/>
        </w:numPr>
        <w:contextualSpacing w:val="0"/>
        <w:jc w:val="both"/>
        <w:rPr>
          <w:rFonts w:asciiTheme="minorHAnsi" w:eastAsiaTheme="minorHAnsi" w:hAnsiTheme="minorHAnsi" w:cs="Arial"/>
          <w:lang w:eastAsia="en-US"/>
        </w:rPr>
      </w:pPr>
      <w:r w:rsidRPr="00FE6E46">
        <w:rPr>
          <w:rFonts w:asciiTheme="minorHAnsi" w:eastAsiaTheme="minorHAnsi" w:hAnsiTheme="minorHAnsi" w:cs="Arial"/>
          <w:lang w:eastAsia="en-US"/>
        </w:rPr>
        <w:t>Gestión de proyectos de investigación, incluye. - la captación de recursos nacionales e internacionales; - la comercialización en los sectores productivos; la logística y administración.</w:t>
      </w:r>
    </w:p>
    <w:p w:rsidR="00FE6E46" w:rsidRPr="00FE6E46" w:rsidRDefault="00FE6E46" w:rsidP="00FE6E46">
      <w:pPr>
        <w:pStyle w:val="Prrafodelista"/>
        <w:numPr>
          <w:ilvl w:val="0"/>
          <w:numId w:val="21"/>
        </w:numPr>
        <w:contextualSpacing w:val="0"/>
        <w:jc w:val="both"/>
        <w:rPr>
          <w:rFonts w:asciiTheme="minorHAnsi" w:eastAsiaTheme="minorHAnsi" w:hAnsiTheme="minorHAnsi" w:cs="Arial"/>
          <w:lang w:eastAsia="en-US"/>
        </w:rPr>
      </w:pPr>
      <w:r w:rsidRPr="00FE6E46">
        <w:rPr>
          <w:rFonts w:asciiTheme="minorHAnsi" w:eastAsiaTheme="minorHAnsi" w:hAnsiTheme="minorHAnsi" w:cs="Arial"/>
          <w:lang w:eastAsia="en-US"/>
        </w:rPr>
        <w:t>Organización de congresos y seminarios científicos</w:t>
      </w:r>
    </w:p>
    <w:p w:rsidR="00FE6E46" w:rsidRPr="00FE6E46" w:rsidRDefault="00FE6E46" w:rsidP="00FE6E46">
      <w:pPr>
        <w:pStyle w:val="Prrafodelista"/>
        <w:numPr>
          <w:ilvl w:val="0"/>
          <w:numId w:val="21"/>
        </w:numPr>
        <w:contextualSpacing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Importación de equipos y reactivos. </w:t>
      </w:r>
    </w:p>
    <w:p w:rsidR="00FE6E46" w:rsidRPr="00FE6E46" w:rsidRDefault="00FE6E46" w:rsidP="00FE6E46">
      <w:pPr>
        <w:jc w:val="both"/>
        <w:rPr>
          <w:rFonts w:asciiTheme="minorHAnsi" w:eastAsiaTheme="minorHAnsi" w:hAnsiTheme="minorHAnsi" w:cs="Arial"/>
          <w:lang w:eastAsia="en-US"/>
        </w:rPr>
      </w:pPr>
    </w:p>
    <w:p w:rsid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Una de las vías más importantes para acelerar el desarrollo de la Investigación y Transferencia de Tecnología es el intercambio de experiencias en la realización de proyectos de investigación, desarrollo de aplicaciones, producción de literatura técnica y, por otro lado, congresos y eventos científicos y tecnológicos que se han materializado en nuestro país.</w:t>
      </w:r>
    </w:p>
    <w:p w:rsidR="000F4AF1" w:rsidRPr="00FE6E46" w:rsidRDefault="000F4AF1" w:rsidP="00FE6E46">
      <w:pPr>
        <w:jc w:val="both"/>
        <w:rPr>
          <w:rFonts w:asciiTheme="minorHAnsi" w:eastAsiaTheme="minorHAnsi" w:hAnsiTheme="minorHAnsi" w:cs="Arial"/>
          <w:lang w:eastAsia="en-US"/>
        </w:rPr>
      </w:pPr>
    </w:p>
    <w:p w:rsid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Mediante orden de rectorado 2016-144-ESPE-d suscrita el 22 de junio de 2016 el rector de la Universidad de Fuerzas Armadas ESPE publica la resolución No. 2016-033 del Consejo Académico mediante el cual se aprueban los proyectos que obtuvieron la </w:t>
      </w:r>
      <w:r w:rsidRPr="00FE6E46">
        <w:rPr>
          <w:rFonts w:asciiTheme="minorHAnsi" w:eastAsiaTheme="minorHAnsi" w:hAnsiTheme="minorHAnsi" w:cs="Arial"/>
          <w:lang w:eastAsia="en-US"/>
        </w:rPr>
        <w:lastRenderedPageBreak/>
        <w:t>calificación igual o superior a 7/10 en la convocatoria a proyectos con aplicación al ámbito de Seguridad y Defensa, a financiarse con presupuesto proveniente de la Empresa Pública ESPE-INNOVATIVA.</w:t>
      </w:r>
    </w:p>
    <w:p w:rsidR="000F4AF1" w:rsidRPr="00FE6E46" w:rsidRDefault="000F4AF1" w:rsidP="00FE6E46">
      <w:pPr>
        <w:jc w:val="both"/>
        <w:rPr>
          <w:rFonts w:asciiTheme="minorHAnsi" w:eastAsiaTheme="minorHAnsi" w:hAnsiTheme="minorHAnsi" w:cs="Arial"/>
          <w:lang w:eastAsia="en-US"/>
        </w:rPr>
      </w:pPr>
    </w:p>
    <w:p w:rsidR="00FE6E46" w:rsidRP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Entre los proyectos aprobados se encuentra: “Producción de Anticuerpos y Bacteriófagos para uso Biomédico en la Universidad de las Fuerzas Armadas - ESPE”</w:t>
      </w:r>
    </w:p>
    <w:p w:rsidR="00FE6E46" w:rsidRPr="00FE6E46" w:rsidRDefault="00FE6E46" w:rsidP="00FE6E46">
      <w:pPr>
        <w:jc w:val="both"/>
        <w:rPr>
          <w:rFonts w:asciiTheme="minorHAnsi" w:eastAsiaTheme="minorHAnsi" w:hAnsiTheme="minorHAnsi" w:cs="Arial"/>
          <w:lang w:eastAsia="en-US"/>
        </w:rPr>
      </w:pPr>
    </w:p>
    <w:p w:rsidR="00FE6E46" w:rsidRDefault="00FE6E46" w:rsidP="00FE6E46">
      <w:pPr>
        <w:jc w:val="both"/>
        <w:rPr>
          <w:rFonts w:asciiTheme="minorHAnsi" w:eastAsiaTheme="minorHAnsi" w:hAnsiTheme="minorHAnsi" w:cs="Arial"/>
          <w:b/>
          <w:lang w:eastAsia="en-US"/>
        </w:rPr>
      </w:pPr>
      <w:r w:rsidRPr="00FE6E46">
        <w:rPr>
          <w:rFonts w:asciiTheme="minorHAnsi" w:eastAsiaTheme="minorHAnsi" w:hAnsiTheme="minorHAnsi" w:cs="Arial"/>
          <w:b/>
          <w:lang w:eastAsia="en-US"/>
        </w:rPr>
        <w:t xml:space="preserve">OBJETIVOS: </w:t>
      </w:r>
    </w:p>
    <w:p w:rsidR="00FE6E46" w:rsidRPr="00FE6E46" w:rsidRDefault="00FE6E46" w:rsidP="00FE6E46">
      <w:pPr>
        <w:jc w:val="both"/>
        <w:rPr>
          <w:rFonts w:asciiTheme="minorHAnsi" w:eastAsiaTheme="minorHAnsi" w:hAnsiTheme="minorHAnsi" w:cs="Arial"/>
          <w:b/>
          <w:lang w:eastAsia="en-US"/>
        </w:rPr>
      </w:pPr>
    </w:p>
    <w:p w:rsid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CONTRATAR LA COMPRA DE EQUIPOS DE LABORATORIO PARA IMPLEMENTACIÓN DE PROYECTO DE INVESTIGACIÓN “Producción de Anticuerpos y Bacteriófagos para uso Biomédico en la Universidad de las Fuerzas Armadas - ESPE”.</w:t>
      </w:r>
    </w:p>
    <w:p w:rsidR="00FE6E46" w:rsidRPr="00FE6E46" w:rsidRDefault="00FE6E46" w:rsidP="00FE6E46">
      <w:pPr>
        <w:jc w:val="both"/>
        <w:rPr>
          <w:rFonts w:asciiTheme="minorHAnsi" w:eastAsiaTheme="minorHAnsi" w:hAnsiTheme="minorHAnsi" w:cs="Arial"/>
          <w:lang w:eastAsia="en-US"/>
        </w:rPr>
      </w:pPr>
    </w:p>
    <w:p w:rsidR="00FE6E46" w:rsidRDefault="00FE6E46" w:rsidP="00FE6E46">
      <w:pPr>
        <w:jc w:val="both"/>
        <w:rPr>
          <w:rFonts w:asciiTheme="minorHAnsi" w:eastAsiaTheme="minorHAnsi" w:hAnsiTheme="minorHAnsi" w:cs="Arial"/>
          <w:b/>
          <w:lang w:eastAsia="en-US"/>
        </w:rPr>
      </w:pPr>
      <w:r w:rsidRPr="00FE6E46">
        <w:rPr>
          <w:rFonts w:asciiTheme="minorHAnsi" w:eastAsiaTheme="minorHAnsi" w:hAnsiTheme="minorHAnsi" w:cs="Arial"/>
          <w:b/>
          <w:lang w:eastAsia="en-US"/>
        </w:rPr>
        <w:t>METODOLOGÍA DEL TRABAJO</w:t>
      </w:r>
      <w:r>
        <w:rPr>
          <w:rFonts w:asciiTheme="minorHAnsi" w:eastAsiaTheme="minorHAnsi" w:hAnsiTheme="minorHAnsi" w:cs="Arial"/>
          <w:b/>
          <w:lang w:eastAsia="en-US"/>
        </w:rPr>
        <w:t>:</w:t>
      </w:r>
    </w:p>
    <w:p w:rsidR="00FE6E46" w:rsidRDefault="00FE6E46" w:rsidP="00FE6E46">
      <w:pPr>
        <w:jc w:val="both"/>
        <w:rPr>
          <w:rFonts w:asciiTheme="minorHAnsi" w:eastAsiaTheme="minorHAnsi" w:hAnsiTheme="minorHAnsi" w:cs="Arial"/>
          <w:lang w:eastAsia="en-US"/>
        </w:rPr>
      </w:pPr>
    </w:p>
    <w:p w:rsidR="00AE3E20" w:rsidRDefault="00AE3E20" w:rsidP="00AE3E20">
      <w:pPr>
        <w:jc w:val="both"/>
        <w:rPr>
          <w:rFonts w:asciiTheme="minorHAnsi" w:eastAsiaTheme="minorHAnsi" w:hAnsiTheme="minorHAnsi" w:cs="Arial"/>
          <w:lang w:val="es-ES_tradnl" w:eastAsia="en-US"/>
        </w:rPr>
      </w:pPr>
      <w:r w:rsidRPr="00AE3E20">
        <w:rPr>
          <w:rFonts w:asciiTheme="minorHAnsi" w:eastAsiaTheme="minorHAnsi" w:hAnsiTheme="minorHAnsi" w:cs="Arial"/>
          <w:lang w:val="es-ES_tradnl" w:eastAsia="en-US"/>
        </w:rPr>
        <w:t xml:space="preserve">Se desarrollará un método de detección de fagos líticos utilizando la técnica de PCR. La materia prima para el diseño de primers específicos para fagos líticos serán las bases de datos que almacenan secuencias genómicas de virus (NCBI, VIRALZONE y otras). Se buscarán secuencias específicas para holinas y lisinas enzimas características de fagos líticos y no lisogénicos. En el diseño de primers se utilizaran herramientas bioinformáticas (Primer3, Oligo 7 y otras). </w:t>
      </w:r>
    </w:p>
    <w:p w:rsidR="00AE3E20" w:rsidRPr="00AE3E20" w:rsidRDefault="00AE3E20" w:rsidP="00AE3E20">
      <w:pPr>
        <w:jc w:val="both"/>
        <w:rPr>
          <w:rFonts w:asciiTheme="minorHAnsi" w:eastAsiaTheme="minorHAnsi" w:hAnsiTheme="minorHAnsi" w:cs="Arial"/>
          <w:lang w:val="es-ES_tradnl" w:eastAsia="en-US"/>
        </w:rPr>
      </w:pPr>
    </w:p>
    <w:p w:rsidR="00AE3E20" w:rsidRDefault="00AE3E20" w:rsidP="00AE3E20">
      <w:pPr>
        <w:jc w:val="both"/>
        <w:rPr>
          <w:rFonts w:asciiTheme="minorHAnsi" w:eastAsiaTheme="minorHAnsi" w:hAnsiTheme="minorHAnsi" w:cs="Arial"/>
          <w:lang w:val="es-ES_tradnl" w:eastAsia="en-US"/>
        </w:rPr>
      </w:pPr>
      <w:r w:rsidRPr="00AE3E20">
        <w:rPr>
          <w:rFonts w:asciiTheme="minorHAnsi" w:eastAsiaTheme="minorHAnsi" w:hAnsiTheme="minorHAnsi" w:cs="Arial"/>
          <w:lang w:val="es-ES_tradnl" w:eastAsia="en-US"/>
        </w:rPr>
        <w:t>Para la detección de bacterias patogénicas se tiene medios de cultivo específicos, a nivel de género, para las dos bacterias enteropatógenas presentes en Ecuador: Salmonella entérica subsp. entérica  serovar Enteritidis (SE) y Salmonella entérica subsp. entérica serovar Infantis (SI), y una batería de primers específicos, a nivel de subespecie, que se han estado utilizando rutinariamente en nuestro laboratorio.</w:t>
      </w:r>
    </w:p>
    <w:p w:rsidR="00AE3E20" w:rsidRPr="00AE3E20" w:rsidRDefault="00AE3E20" w:rsidP="00AE3E20">
      <w:pPr>
        <w:jc w:val="both"/>
        <w:rPr>
          <w:rFonts w:asciiTheme="minorHAnsi" w:eastAsiaTheme="minorHAnsi" w:hAnsiTheme="minorHAnsi" w:cs="Arial"/>
          <w:lang w:val="es-ES_tradnl" w:eastAsia="en-US"/>
        </w:rPr>
      </w:pPr>
    </w:p>
    <w:p w:rsidR="00AE3E20" w:rsidRDefault="00AE3E20" w:rsidP="00AE3E20">
      <w:pPr>
        <w:jc w:val="both"/>
        <w:rPr>
          <w:rFonts w:asciiTheme="minorHAnsi" w:eastAsiaTheme="minorHAnsi" w:hAnsiTheme="minorHAnsi" w:cs="Arial"/>
          <w:lang w:val="es-ES_tradnl" w:eastAsia="en-US"/>
        </w:rPr>
      </w:pPr>
      <w:r w:rsidRPr="00AE3E20">
        <w:rPr>
          <w:rFonts w:asciiTheme="minorHAnsi" w:eastAsiaTheme="minorHAnsi" w:hAnsiTheme="minorHAnsi" w:cs="Arial"/>
          <w:lang w:val="es-ES_tradnl" w:eastAsia="en-US"/>
        </w:rPr>
        <w:t xml:space="preserve">Se inmunizará dos gallinas ponedoras de la línea genética Lohmann Brown de 19 semanas de edad para el desarrollo de IgY anti­Salmonella spp. Las gallinas serán desparasitadas, no vacunadas contra Salmonella y mantenidas en cuarentena.  </w:t>
      </w:r>
    </w:p>
    <w:p w:rsidR="00AE3E20" w:rsidRPr="00AE3E20" w:rsidRDefault="00AE3E20" w:rsidP="00AE3E20">
      <w:pPr>
        <w:jc w:val="both"/>
        <w:rPr>
          <w:rFonts w:asciiTheme="minorHAnsi" w:eastAsiaTheme="minorHAnsi" w:hAnsiTheme="minorHAnsi" w:cs="Arial"/>
          <w:lang w:val="es-ES_tradnl" w:eastAsia="en-US"/>
        </w:rPr>
      </w:pPr>
    </w:p>
    <w:p w:rsidR="00AE3E20" w:rsidRDefault="00AE3E20" w:rsidP="00AE3E20">
      <w:pPr>
        <w:jc w:val="both"/>
        <w:rPr>
          <w:rFonts w:asciiTheme="minorHAnsi" w:eastAsiaTheme="minorHAnsi" w:hAnsiTheme="minorHAnsi" w:cs="Arial"/>
          <w:lang w:val="es-ES_tradnl" w:eastAsia="en-US"/>
        </w:rPr>
      </w:pPr>
      <w:r w:rsidRPr="00AE3E20">
        <w:rPr>
          <w:rFonts w:asciiTheme="minorHAnsi" w:eastAsiaTheme="minorHAnsi" w:hAnsiTheme="minorHAnsi" w:cs="Arial"/>
          <w:lang w:val="es-ES_tradnl" w:eastAsia="en-US"/>
        </w:rPr>
        <w:t xml:space="preserve">Extracción de IgY. El método descrito por Tong et al . (2015) modificado será utilizado, se tomará huevos de las dos gallinas inmunizadas con Salmonella spp. y de la gallina control a diferentes tiempos de recolección y conservadas a 4°C. </w:t>
      </w:r>
    </w:p>
    <w:p w:rsidR="00AE3E20" w:rsidRPr="00AE3E20" w:rsidRDefault="00AE3E20" w:rsidP="00AE3E20">
      <w:pPr>
        <w:jc w:val="both"/>
        <w:rPr>
          <w:rFonts w:asciiTheme="minorHAnsi" w:eastAsiaTheme="minorHAnsi" w:hAnsiTheme="minorHAnsi" w:cs="Arial"/>
          <w:lang w:val="es-ES_tradnl" w:eastAsia="en-US"/>
        </w:rPr>
      </w:pPr>
    </w:p>
    <w:p w:rsidR="00AE3E20" w:rsidRDefault="00AE3E20" w:rsidP="00AE3E20">
      <w:pPr>
        <w:jc w:val="both"/>
        <w:rPr>
          <w:rFonts w:asciiTheme="minorHAnsi" w:eastAsiaTheme="minorHAnsi" w:hAnsiTheme="minorHAnsi" w:cs="Arial"/>
          <w:lang w:val="es-ES_tradnl" w:eastAsia="en-US"/>
        </w:rPr>
      </w:pPr>
      <w:r w:rsidRPr="00AE3E20">
        <w:rPr>
          <w:rFonts w:asciiTheme="minorHAnsi" w:eastAsiaTheme="minorHAnsi" w:hAnsiTheme="minorHAnsi" w:cs="Arial"/>
          <w:lang w:val="es-ES_tradnl" w:eastAsia="en-US"/>
        </w:rPr>
        <w:t>Purificación de IgY. El protocolo de purificación será basado en el trabajo de Akita &amp; Nakai (1992). Se armará una columna de 13 mL con una resina reconstituida (DEAE celulosa) y resuspendida en buffer PB 0.025 M pH 8. La columna será equilibrada con buffer PB 0.025 M pH8, se hará pasar la muestra de proteínas extraídas de la yema de huevo y tras dos lavados la IgY eluidas con buffer PB 0.250 M pH8 utilizando para todos los casos un volumen igual al de la columna. El proceso de purificación se realizará a una velocidad de flujo de 1 mL/min.</w:t>
      </w:r>
    </w:p>
    <w:p w:rsidR="00AE3E20" w:rsidRPr="00AE3E20" w:rsidRDefault="00AE3E20" w:rsidP="00AE3E20">
      <w:pPr>
        <w:jc w:val="both"/>
        <w:rPr>
          <w:rFonts w:asciiTheme="minorHAnsi" w:eastAsiaTheme="minorHAnsi" w:hAnsiTheme="minorHAnsi" w:cs="Arial"/>
          <w:lang w:val="es-ES_tradnl" w:eastAsia="en-US"/>
        </w:rPr>
      </w:pPr>
    </w:p>
    <w:p w:rsidR="00AE3E20" w:rsidRPr="00AE3E20" w:rsidRDefault="00AE3E20" w:rsidP="00AE3E20">
      <w:pPr>
        <w:jc w:val="both"/>
        <w:rPr>
          <w:rFonts w:asciiTheme="minorHAnsi" w:eastAsiaTheme="minorHAnsi" w:hAnsiTheme="minorHAnsi" w:cs="Arial"/>
          <w:b/>
          <w:lang w:val="es-ES_tradnl" w:eastAsia="en-US"/>
        </w:rPr>
      </w:pPr>
      <w:r w:rsidRPr="00AE3E20">
        <w:rPr>
          <w:rFonts w:asciiTheme="minorHAnsi" w:eastAsiaTheme="minorHAnsi" w:hAnsiTheme="minorHAnsi" w:cs="Arial"/>
          <w:b/>
          <w:lang w:val="es-ES_tradnl" w:eastAsia="en-US"/>
        </w:rPr>
        <w:t>ESPECIFICACIONES TÉCNICAS DE PRODUCTOS O SERVICIOS ESPERADOS</w:t>
      </w:r>
    </w:p>
    <w:p w:rsidR="00AE3E20" w:rsidRDefault="00AE3E20" w:rsidP="00AE3E20">
      <w:pPr>
        <w:jc w:val="both"/>
        <w:rPr>
          <w:rFonts w:asciiTheme="minorHAnsi" w:eastAsiaTheme="minorHAnsi" w:hAnsiTheme="minorHAnsi" w:cs="Arial"/>
          <w:b/>
          <w:lang w:val="es-ES_tradnl" w:eastAsia="en-US"/>
        </w:rPr>
      </w:pPr>
    </w:p>
    <w:p w:rsidR="008F0255" w:rsidRPr="008F0255" w:rsidRDefault="008F0255" w:rsidP="008F0255">
      <w:pPr>
        <w:jc w:val="both"/>
        <w:rPr>
          <w:rFonts w:asciiTheme="minorHAnsi" w:eastAsiaTheme="minorHAnsi" w:hAnsiTheme="minorHAnsi" w:cs="Arial"/>
          <w:lang w:val="es-ES_tradnl" w:eastAsia="en-US"/>
        </w:rPr>
      </w:pPr>
      <w:r w:rsidRPr="008F0255">
        <w:rPr>
          <w:rFonts w:asciiTheme="minorHAnsi" w:eastAsiaTheme="minorHAnsi" w:hAnsiTheme="minorHAnsi" w:cs="Arial"/>
          <w:lang w:val="es-ES_tradnl" w:eastAsia="en-US"/>
        </w:rPr>
        <w:lastRenderedPageBreak/>
        <w:t xml:space="preserve">Conforme el proyecto aprobado “Producción de Anticuerpos y Bacteriófagos para uso Biomédico en la Universidad de las Fuerzas Armadas - ESPE”. se realizarán ensayos para la ejecución de los cuales se necesita adquirir equipos cuyas especificaciones técnicas </w:t>
      </w:r>
    </w:p>
    <w:p w:rsidR="008F0255" w:rsidRDefault="008F0255" w:rsidP="008F0255">
      <w:pPr>
        <w:jc w:val="both"/>
        <w:rPr>
          <w:rFonts w:asciiTheme="minorHAnsi" w:eastAsiaTheme="minorHAnsi" w:hAnsiTheme="minorHAnsi" w:cs="Arial"/>
          <w:lang w:val="es-EC" w:eastAsia="en-US"/>
        </w:rPr>
      </w:pPr>
    </w:p>
    <w:p w:rsidR="008F0255" w:rsidRPr="008F0255" w:rsidRDefault="008F0255" w:rsidP="008F0255">
      <w:pPr>
        <w:jc w:val="both"/>
        <w:rPr>
          <w:rFonts w:asciiTheme="minorHAnsi" w:eastAsiaTheme="minorHAnsi" w:hAnsiTheme="minorHAnsi" w:cs="Arial"/>
          <w:b/>
          <w:bCs/>
          <w:lang w:val="es-EC" w:eastAsia="en-US"/>
        </w:rPr>
      </w:pPr>
      <w:r w:rsidRPr="008F0255">
        <w:rPr>
          <w:rFonts w:asciiTheme="minorHAnsi" w:eastAsiaTheme="minorHAnsi" w:hAnsiTheme="minorHAnsi" w:cs="Arial"/>
          <w:b/>
          <w:lang w:val="es-EC" w:eastAsia="en-US"/>
        </w:rPr>
        <w:t>INCUBADORA DE AGITACIÓN</w:t>
      </w:r>
    </w:p>
    <w:p w:rsidR="008F0255" w:rsidRPr="008F0255" w:rsidRDefault="008F0255" w:rsidP="008F0255">
      <w:pPr>
        <w:jc w:val="both"/>
        <w:rPr>
          <w:rFonts w:asciiTheme="minorHAnsi" w:eastAsiaTheme="minorHAnsi" w:hAnsiTheme="minorHAnsi" w:cs="Arial"/>
          <w:lang w:val="es-EC" w:eastAsia="en-US"/>
        </w:rPr>
      </w:pPr>
    </w:p>
    <w:p w:rsidR="008F0255" w:rsidRPr="008F0255" w:rsidRDefault="008F0255" w:rsidP="008F0255">
      <w:pPr>
        <w:jc w:val="both"/>
        <w:rPr>
          <w:rFonts w:asciiTheme="minorHAnsi" w:eastAsiaTheme="minorHAnsi" w:hAnsiTheme="minorHAnsi" w:cs="Arial"/>
          <w:lang w:val="es-ES_tradnl" w:eastAsia="en-US"/>
        </w:rPr>
      </w:pPr>
      <w:r w:rsidRPr="008F0255">
        <w:rPr>
          <w:rFonts w:asciiTheme="minorHAnsi" w:eastAsiaTheme="minorHAnsi" w:hAnsiTheme="minorHAnsi" w:cs="Arial"/>
          <w:lang w:val="es-ES_tradnl" w:eastAsia="en-US"/>
        </w:rPr>
        <w:t xml:space="preserve">Tiene dos estantes de altura ajustable que permiten el almacenamiento de muestras </w:t>
      </w:r>
    </w:p>
    <w:p w:rsidR="008F0255" w:rsidRPr="008F0255" w:rsidRDefault="008F0255" w:rsidP="008F0255">
      <w:pPr>
        <w:jc w:val="both"/>
        <w:rPr>
          <w:rFonts w:asciiTheme="minorHAnsi" w:eastAsiaTheme="minorHAnsi" w:hAnsiTheme="minorHAnsi" w:cs="Arial"/>
          <w:lang w:val="es-ES_tradnl" w:eastAsia="en-US"/>
        </w:rPr>
      </w:pPr>
      <w:r w:rsidRPr="008F0255">
        <w:rPr>
          <w:rFonts w:asciiTheme="minorHAnsi" w:eastAsiaTheme="minorHAnsi" w:hAnsiTheme="minorHAnsi" w:cs="Arial"/>
          <w:lang w:val="es-ES_tradnl" w:eastAsia="en-US"/>
        </w:rPr>
        <w:t xml:space="preserve">La temperatura, la velocidad y el tiempo se indican en pantallas separadas </w:t>
      </w:r>
    </w:p>
    <w:p w:rsidR="008F0255" w:rsidRPr="008F0255" w:rsidRDefault="008F0255" w:rsidP="008F0255">
      <w:pPr>
        <w:jc w:val="both"/>
        <w:rPr>
          <w:rFonts w:asciiTheme="minorHAnsi" w:eastAsiaTheme="minorHAnsi" w:hAnsiTheme="minorHAnsi" w:cs="Arial"/>
          <w:lang w:val="es-ES_tradnl" w:eastAsia="en-US"/>
        </w:rPr>
      </w:pPr>
      <w:r w:rsidRPr="008F0255">
        <w:rPr>
          <w:rFonts w:asciiTheme="minorHAnsi" w:eastAsiaTheme="minorHAnsi" w:hAnsiTheme="minorHAnsi" w:cs="Arial"/>
          <w:lang w:val="es-ES_tradnl" w:eastAsia="en-US"/>
        </w:rPr>
        <w:t xml:space="preserve">Se puede elegir dos intervalos de temperatura para cumplir una variedad de aplicaciones de biología molecular como expresión de proteínas o estudios de purificación de plásmidos. </w:t>
      </w:r>
    </w:p>
    <w:p w:rsidR="008F0255" w:rsidRPr="008F0255" w:rsidRDefault="008F0255" w:rsidP="008F0255">
      <w:pPr>
        <w:jc w:val="both"/>
        <w:rPr>
          <w:rFonts w:asciiTheme="minorHAnsi" w:eastAsiaTheme="minorHAnsi" w:hAnsiTheme="minorHAnsi" w:cs="Arial"/>
          <w:lang w:val="es-ES_tradnl" w:eastAsia="en-US"/>
        </w:rPr>
      </w:pPr>
      <w:r w:rsidRPr="008F0255">
        <w:rPr>
          <w:rFonts w:asciiTheme="minorHAnsi" w:eastAsiaTheme="minorHAnsi" w:hAnsiTheme="minorHAnsi" w:cs="Arial"/>
          <w:lang w:val="es-ES_tradnl" w:eastAsia="en-US"/>
        </w:rPr>
        <w:t xml:space="preserve">La cámara es de acero inoxidable resistente a la corrosión, se adapta a una variedad de plataformas universales que brindan una mayor versatilidad, disponibles de 18 "x 18" (46 x 46 cm). </w:t>
      </w:r>
    </w:p>
    <w:p w:rsidR="008F0255" w:rsidRPr="008F0255" w:rsidRDefault="008F0255" w:rsidP="008F0255">
      <w:pPr>
        <w:jc w:val="both"/>
        <w:rPr>
          <w:rFonts w:asciiTheme="minorHAnsi" w:eastAsiaTheme="minorHAnsi" w:hAnsiTheme="minorHAnsi" w:cs="Arial"/>
          <w:lang w:val="es-ES_tradnl" w:eastAsia="en-US"/>
        </w:rPr>
      </w:pPr>
      <w:r w:rsidRPr="008F0255">
        <w:rPr>
          <w:rFonts w:asciiTheme="minorHAnsi" w:eastAsiaTheme="minorHAnsi" w:hAnsiTheme="minorHAnsi" w:cs="Arial"/>
          <w:lang w:val="es-ES_tradnl" w:eastAsia="en-US"/>
        </w:rPr>
        <w:t xml:space="preserve">Tiene una ventana de visión grande y la luz interna permite la visibilidad de la muestra, lo que minimiza la necesidad de abrir la puerta. </w:t>
      </w:r>
    </w:p>
    <w:p w:rsidR="008F0255" w:rsidRPr="008F0255" w:rsidRDefault="008F0255" w:rsidP="008F0255">
      <w:pPr>
        <w:jc w:val="both"/>
        <w:rPr>
          <w:rFonts w:asciiTheme="minorHAnsi" w:eastAsiaTheme="minorHAnsi" w:hAnsiTheme="minorHAnsi" w:cs="Arial"/>
          <w:lang w:val="es-ES_tradnl" w:eastAsia="en-US"/>
        </w:rPr>
      </w:pPr>
      <w:r w:rsidRPr="008F0255">
        <w:rPr>
          <w:rFonts w:asciiTheme="minorHAnsi" w:eastAsiaTheme="minorHAnsi" w:hAnsiTheme="minorHAnsi" w:cs="Arial"/>
          <w:lang w:val="es-ES_tradnl" w:eastAsia="en-US"/>
        </w:rPr>
        <w:t>Tiene dos estantes de altura ajustable de acero inoxidable perforado para almacenamiento adicional durante el proceso de incubación de las placas y otras muestras.</w:t>
      </w:r>
    </w:p>
    <w:p w:rsidR="008F0255" w:rsidRPr="008F0255" w:rsidRDefault="008F0255" w:rsidP="008F0255">
      <w:pPr>
        <w:jc w:val="both"/>
        <w:rPr>
          <w:rFonts w:asciiTheme="minorHAnsi" w:eastAsiaTheme="minorHAnsi" w:hAnsiTheme="minorHAnsi" w:cs="Arial"/>
          <w:lang w:val="es-EC" w:eastAsia="en-US"/>
        </w:rPr>
      </w:pPr>
      <w:r w:rsidRPr="008F0255">
        <w:rPr>
          <w:rFonts w:asciiTheme="minorHAnsi" w:eastAsiaTheme="minorHAnsi" w:hAnsiTheme="minorHAnsi" w:cs="Arial"/>
          <w:lang w:val="es-EC" w:eastAsia="en-US"/>
        </w:rPr>
        <w:t xml:space="preserve">Los agitadores cuentan con una unidad triple excéntrica que se ocupa de las cargas de trabajo pesadas, proporciona una agitación uniforme y permite la operación continua de 24 horas, incluso a altas velocidades. </w:t>
      </w:r>
    </w:p>
    <w:p w:rsidR="008F0255" w:rsidRPr="008F0255" w:rsidRDefault="008F0255" w:rsidP="008F0255">
      <w:pPr>
        <w:jc w:val="both"/>
        <w:rPr>
          <w:rFonts w:asciiTheme="minorHAnsi" w:eastAsiaTheme="minorHAnsi" w:hAnsiTheme="minorHAnsi" w:cs="Arial"/>
          <w:lang w:val="es-EC" w:eastAsia="en-US"/>
        </w:rPr>
      </w:pPr>
      <w:r w:rsidRPr="008F0255">
        <w:rPr>
          <w:rFonts w:asciiTheme="minorHAnsi" w:eastAsiaTheme="minorHAnsi" w:hAnsiTheme="minorHAnsi" w:cs="Arial"/>
          <w:lang w:val="es-EC" w:eastAsia="en-US"/>
        </w:rPr>
        <w:t xml:space="preserve">Tiene controlador PID </w:t>
      </w:r>
    </w:p>
    <w:p w:rsidR="008F0255" w:rsidRPr="008F0255" w:rsidRDefault="008F0255" w:rsidP="008F0255">
      <w:pPr>
        <w:jc w:val="both"/>
        <w:rPr>
          <w:rFonts w:asciiTheme="minorHAnsi" w:eastAsiaTheme="minorHAnsi" w:hAnsiTheme="minorHAnsi" w:cs="Arial"/>
          <w:lang w:val="es-EC" w:eastAsia="en-US"/>
        </w:rPr>
      </w:pPr>
      <w:r w:rsidRPr="008F0255">
        <w:rPr>
          <w:rFonts w:asciiTheme="minorHAnsi" w:eastAsiaTheme="minorHAnsi" w:hAnsiTheme="minorHAnsi" w:cs="Arial"/>
          <w:lang w:val="es-EC" w:eastAsia="en-US"/>
        </w:rPr>
        <w:t xml:space="preserve">Precisión: ± 0,1 ° C a 37 ° C </w:t>
      </w:r>
    </w:p>
    <w:p w:rsidR="008F0255" w:rsidRPr="008F0255" w:rsidRDefault="008F0255" w:rsidP="008F0255">
      <w:pPr>
        <w:jc w:val="both"/>
        <w:rPr>
          <w:rFonts w:asciiTheme="minorHAnsi" w:eastAsiaTheme="minorHAnsi" w:hAnsiTheme="minorHAnsi" w:cs="Arial"/>
          <w:lang w:val="es-EC" w:eastAsia="en-US"/>
        </w:rPr>
      </w:pPr>
      <w:r w:rsidRPr="008F0255">
        <w:rPr>
          <w:rFonts w:asciiTheme="minorHAnsi" w:eastAsiaTheme="minorHAnsi" w:hAnsiTheme="minorHAnsi" w:cs="Arial"/>
          <w:lang w:val="es-EC" w:eastAsia="en-US"/>
        </w:rPr>
        <w:t xml:space="preserve">Las características incluyen motores de estado sólido de corriente continua sin escobillas </w:t>
      </w:r>
    </w:p>
    <w:p w:rsidR="008F0255" w:rsidRPr="008F0255" w:rsidRDefault="008F0255" w:rsidP="008F0255">
      <w:pPr>
        <w:jc w:val="both"/>
        <w:rPr>
          <w:rFonts w:asciiTheme="minorHAnsi" w:eastAsiaTheme="minorHAnsi" w:hAnsiTheme="minorHAnsi" w:cs="Arial"/>
          <w:lang w:val="es-EC" w:eastAsia="en-US"/>
        </w:rPr>
      </w:pPr>
      <w:r w:rsidRPr="008F0255">
        <w:rPr>
          <w:rFonts w:asciiTheme="minorHAnsi" w:eastAsiaTheme="minorHAnsi" w:hAnsiTheme="minorHAnsi" w:cs="Arial"/>
          <w:lang w:val="es-EC" w:eastAsia="en-US"/>
        </w:rPr>
        <w:t xml:space="preserve">Control de velocidad variable de 15 de a 500 rpm </w:t>
      </w:r>
    </w:p>
    <w:p w:rsidR="008F0255" w:rsidRPr="008F0255" w:rsidRDefault="008F0255" w:rsidP="008F0255">
      <w:pPr>
        <w:jc w:val="both"/>
        <w:rPr>
          <w:rFonts w:asciiTheme="minorHAnsi" w:eastAsiaTheme="minorHAnsi" w:hAnsiTheme="minorHAnsi" w:cs="Arial"/>
          <w:lang w:val="es-EC" w:eastAsia="en-US"/>
        </w:rPr>
      </w:pPr>
      <w:r w:rsidRPr="008F0255">
        <w:rPr>
          <w:rFonts w:asciiTheme="minorHAnsi" w:eastAsiaTheme="minorHAnsi" w:hAnsiTheme="minorHAnsi" w:cs="Arial"/>
          <w:lang w:val="es-EC" w:eastAsia="en-US"/>
        </w:rPr>
        <w:t xml:space="preserve">Funcionamiento continuo y temporizado de 0,1 hora hasta 999 horas o 0.1 minuto para 999 minutos. </w:t>
      </w:r>
    </w:p>
    <w:p w:rsidR="008F0255" w:rsidRPr="008F0255" w:rsidRDefault="008F0255" w:rsidP="008F0255">
      <w:pPr>
        <w:jc w:val="both"/>
        <w:rPr>
          <w:rFonts w:asciiTheme="minorHAnsi" w:eastAsiaTheme="minorHAnsi" w:hAnsiTheme="minorHAnsi" w:cs="Arial"/>
          <w:lang w:val="es-EC" w:eastAsia="en-US"/>
        </w:rPr>
      </w:pPr>
      <w:r w:rsidRPr="008F0255">
        <w:rPr>
          <w:rFonts w:asciiTheme="minorHAnsi" w:eastAsiaTheme="minorHAnsi" w:hAnsiTheme="minorHAnsi" w:cs="Arial"/>
          <w:lang w:val="es-EC" w:eastAsia="en-US"/>
        </w:rPr>
        <w:t xml:space="preserve">La velocidad, el tiempo de funcionamiento y la temperatura se muestran simultáneamente en tres pantallas LED, lo que ayuda a minimizar los errores en el establecimiento de las condiciones de funcionamiento. </w:t>
      </w:r>
    </w:p>
    <w:p w:rsidR="008F0255" w:rsidRPr="008F0255" w:rsidRDefault="008F0255" w:rsidP="008F0255">
      <w:pPr>
        <w:jc w:val="both"/>
        <w:rPr>
          <w:rFonts w:asciiTheme="minorHAnsi" w:eastAsiaTheme="minorHAnsi" w:hAnsiTheme="minorHAnsi" w:cs="Arial"/>
          <w:lang w:val="es-EC" w:eastAsia="en-US"/>
        </w:rPr>
      </w:pPr>
      <w:r w:rsidRPr="008F0255">
        <w:rPr>
          <w:rFonts w:asciiTheme="minorHAnsi" w:eastAsiaTheme="minorHAnsi" w:hAnsiTheme="minorHAnsi" w:cs="Arial"/>
          <w:lang w:val="es-EC" w:eastAsia="en-US"/>
        </w:rPr>
        <w:t xml:space="preserve">Tiene señales visuales/audibles que alertan de las desviaciones de temperatura. </w:t>
      </w:r>
    </w:p>
    <w:p w:rsidR="00AE3E20" w:rsidRPr="008F0255" w:rsidRDefault="008F0255" w:rsidP="008F0255">
      <w:pPr>
        <w:jc w:val="both"/>
        <w:rPr>
          <w:rFonts w:asciiTheme="minorHAnsi" w:eastAsiaTheme="minorHAnsi" w:hAnsiTheme="minorHAnsi" w:cs="Arial"/>
          <w:lang w:eastAsia="en-US"/>
        </w:rPr>
      </w:pPr>
      <w:r w:rsidRPr="008F0255">
        <w:rPr>
          <w:rFonts w:asciiTheme="minorHAnsi" w:eastAsiaTheme="minorHAnsi" w:hAnsiTheme="minorHAnsi" w:cs="Arial"/>
          <w:lang w:val="es-EC" w:eastAsia="en-US"/>
        </w:rPr>
        <w:t>El aumento de temperatura se apaga si la temperatura se desvía ± 1 ° C del punto de ajuste.</w:t>
      </w:r>
    </w:p>
    <w:p w:rsidR="008F0255" w:rsidRDefault="008F0255" w:rsidP="00FE6E46">
      <w:pPr>
        <w:jc w:val="both"/>
        <w:rPr>
          <w:rFonts w:asciiTheme="minorHAnsi" w:eastAsiaTheme="minorHAnsi" w:hAnsiTheme="minorHAnsi" w:cs="Arial"/>
          <w:b/>
          <w:lang w:eastAsia="en-US"/>
        </w:rPr>
      </w:pPr>
    </w:p>
    <w:p w:rsidR="00FE6E46" w:rsidRPr="00FE6E46" w:rsidRDefault="00FE6E46" w:rsidP="00FE6E46">
      <w:pPr>
        <w:jc w:val="both"/>
        <w:rPr>
          <w:rFonts w:asciiTheme="minorHAnsi" w:eastAsiaTheme="minorHAnsi" w:hAnsiTheme="minorHAnsi" w:cs="Arial"/>
          <w:b/>
          <w:lang w:eastAsia="en-US"/>
        </w:rPr>
      </w:pPr>
      <w:r w:rsidRPr="00FE6E46">
        <w:rPr>
          <w:rFonts w:asciiTheme="minorHAnsi" w:eastAsiaTheme="minorHAnsi" w:hAnsiTheme="minorHAnsi" w:cs="Arial"/>
          <w:b/>
          <w:lang w:eastAsia="en-US"/>
        </w:rPr>
        <w:t xml:space="preserve">FORMA Y CONDICIONES DE PAGO </w:t>
      </w:r>
    </w:p>
    <w:p w:rsidR="00FE6E46" w:rsidRPr="00FE6E46" w:rsidRDefault="00FE6E46" w:rsidP="00FE6E46">
      <w:pPr>
        <w:jc w:val="both"/>
        <w:rPr>
          <w:rFonts w:asciiTheme="minorHAnsi" w:eastAsiaTheme="minorHAnsi" w:hAnsiTheme="minorHAnsi" w:cs="Arial"/>
          <w:lang w:eastAsia="en-US"/>
        </w:rPr>
      </w:pP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El pago se realizará d</w:t>
      </w:r>
      <w:r w:rsidR="008A619A">
        <w:rPr>
          <w:rFonts w:asciiTheme="minorHAnsi" w:eastAsiaTheme="minorHAnsi" w:hAnsiTheme="minorHAnsi" w:cs="Arial"/>
          <w:lang w:eastAsia="en-US"/>
        </w:rPr>
        <w:t>irectamente a la fábrica o su representante Internacional</w:t>
      </w:r>
      <w:r w:rsidRPr="00FE6E46">
        <w:rPr>
          <w:rFonts w:asciiTheme="minorHAnsi" w:eastAsiaTheme="minorHAnsi" w:hAnsiTheme="minorHAnsi" w:cs="Arial"/>
          <w:lang w:eastAsia="en-US"/>
        </w:rPr>
        <w:t>.</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p>
    <w:p w:rsidR="00FE6E46" w:rsidRPr="00FE6E46" w:rsidRDefault="00FE6E46" w:rsidP="00FE6E46">
      <w:pPr>
        <w:autoSpaceDE w:val="0"/>
        <w:autoSpaceDN w:val="0"/>
        <w:adjustRightInd w:val="0"/>
        <w:jc w:val="both"/>
        <w:rPr>
          <w:rFonts w:asciiTheme="minorHAnsi" w:eastAsiaTheme="minorHAnsi" w:hAnsiTheme="minorHAnsi" w:cs="Arial"/>
          <w:b/>
          <w:lang w:eastAsia="en-US"/>
        </w:rPr>
      </w:pPr>
      <w:r w:rsidRPr="00FE6E46">
        <w:rPr>
          <w:rFonts w:asciiTheme="minorHAnsi" w:eastAsiaTheme="minorHAnsi" w:hAnsiTheme="minorHAnsi" w:cs="Arial"/>
          <w:b/>
          <w:lang w:eastAsia="en-US"/>
        </w:rPr>
        <w:t>GARANTÍA TÉCNICA:</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El oferente deberá otorgar una GARANTÍA TÉCNICA por el defecto del fabricante, por un periodo de 1 año, contados a partir de la suscripción del acta de entrega-r</w:t>
      </w:r>
      <w:r w:rsidR="000F4AF1">
        <w:rPr>
          <w:rFonts w:asciiTheme="minorHAnsi" w:eastAsiaTheme="minorHAnsi" w:hAnsiTheme="minorHAnsi" w:cs="Arial"/>
          <w:lang w:eastAsia="en-US"/>
        </w:rPr>
        <w:t>ecepción de equipos.</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La garantía técnica no incluye daños por causas ajenas al proveedor, como golpes caídas, descargas eléctricas y otros agentes externos.</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p>
    <w:p w:rsidR="00FE6E46" w:rsidRDefault="00911EDF" w:rsidP="00FE6E46">
      <w:pPr>
        <w:autoSpaceDE w:val="0"/>
        <w:autoSpaceDN w:val="0"/>
        <w:adjustRightInd w:val="0"/>
        <w:jc w:val="both"/>
        <w:rPr>
          <w:rFonts w:asciiTheme="minorHAnsi" w:eastAsiaTheme="minorHAnsi" w:hAnsiTheme="minorHAnsi" w:cs="Arial"/>
          <w:lang w:eastAsia="en-US"/>
        </w:rPr>
      </w:pPr>
      <w:r w:rsidRPr="00911EDF">
        <w:rPr>
          <w:rFonts w:asciiTheme="minorHAnsi" w:eastAsiaTheme="minorHAnsi" w:hAnsiTheme="minorHAnsi" w:cs="Arial"/>
          <w:lang w:eastAsia="en-US"/>
        </w:rPr>
        <w:t>De existir alguna falla o defecto, estas deberán s</w:t>
      </w:r>
      <w:r>
        <w:rPr>
          <w:rFonts w:asciiTheme="minorHAnsi" w:eastAsiaTheme="minorHAnsi" w:hAnsiTheme="minorHAnsi" w:cs="Arial"/>
          <w:lang w:eastAsia="en-US"/>
        </w:rPr>
        <w:t>er solventadas sin costo para la entidad contratante.</w:t>
      </w:r>
    </w:p>
    <w:p w:rsidR="00911EDF" w:rsidRPr="00FE6E46" w:rsidRDefault="00911EDF" w:rsidP="00FE6E46">
      <w:pPr>
        <w:autoSpaceDE w:val="0"/>
        <w:autoSpaceDN w:val="0"/>
        <w:adjustRightInd w:val="0"/>
        <w:jc w:val="both"/>
        <w:rPr>
          <w:rFonts w:asciiTheme="minorHAnsi" w:eastAsiaTheme="minorHAnsi" w:hAnsiTheme="minorHAnsi" w:cs="Arial"/>
          <w:lang w:eastAsia="en-US"/>
        </w:rPr>
      </w:pP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El proveedor deberá garantizar el entrenamiento de manejo de equipo</w:t>
      </w:r>
      <w:r w:rsidR="00B42441">
        <w:rPr>
          <w:rFonts w:asciiTheme="minorHAnsi" w:eastAsiaTheme="minorHAnsi" w:hAnsiTheme="minorHAnsi" w:cs="Arial"/>
          <w:lang w:eastAsia="en-US"/>
        </w:rPr>
        <w:t xml:space="preserve">s para dos personas. </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p>
    <w:p w:rsidR="00FE6E46" w:rsidRPr="00FE6E46" w:rsidRDefault="00B42441" w:rsidP="00FE6E46">
      <w:pPr>
        <w:autoSpaceDE w:val="0"/>
        <w:autoSpaceDN w:val="0"/>
        <w:adjustRightInd w:val="0"/>
        <w:jc w:val="both"/>
        <w:rPr>
          <w:rFonts w:asciiTheme="minorHAnsi" w:eastAsiaTheme="minorHAnsi" w:hAnsiTheme="minorHAnsi" w:cs="Arial"/>
          <w:lang w:eastAsia="en-US"/>
        </w:rPr>
      </w:pPr>
      <w:r>
        <w:rPr>
          <w:rFonts w:asciiTheme="minorHAnsi" w:eastAsiaTheme="minorHAnsi" w:hAnsiTheme="minorHAnsi" w:cs="Arial"/>
          <w:lang w:eastAsia="en-US"/>
        </w:rPr>
        <w:t>El o los</w:t>
      </w:r>
      <w:r w:rsidR="00FE6E46" w:rsidRPr="00FE6E46">
        <w:rPr>
          <w:rFonts w:asciiTheme="minorHAnsi" w:eastAsiaTheme="minorHAnsi" w:hAnsiTheme="minorHAnsi" w:cs="Arial"/>
          <w:lang w:eastAsia="en-US"/>
        </w:rPr>
        <w:t xml:space="preserve"> Instructores por part</w:t>
      </w:r>
      <w:r>
        <w:rPr>
          <w:rFonts w:asciiTheme="minorHAnsi" w:eastAsiaTheme="minorHAnsi" w:hAnsiTheme="minorHAnsi" w:cs="Arial"/>
          <w:lang w:eastAsia="en-US"/>
        </w:rPr>
        <w:t>e de la empresa deben poseer su respectivo certificado, el mismo que debe ser presentado</w:t>
      </w:r>
      <w:r w:rsidR="00FE6E46" w:rsidRPr="00FE6E46">
        <w:rPr>
          <w:rFonts w:asciiTheme="minorHAnsi" w:eastAsiaTheme="minorHAnsi" w:hAnsiTheme="minorHAnsi" w:cs="Arial"/>
          <w:lang w:eastAsia="en-US"/>
        </w:rPr>
        <w:t xml:space="preserve"> con la oferta.</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LA GARANTÍA TÉCNICA CUBRE DAÑOS DE FÁBRICA ÚNICAMENTE Y NO EL MAL USO DEL USUARIO QUIEN DEBERÁ CUMPLIR CON LOS PROTOCOLOS DE USO Y MANTENIMIENTO QUE SE ANEXARÁN A LA ENTREGA-RECEPCION. </w:t>
      </w:r>
    </w:p>
    <w:p w:rsidR="00B42441" w:rsidRDefault="00B42441" w:rsidP="00FE6E46">
      <w:pPr>
        <w:autoSpaceDE w:val="0"/>
        <w:autoSpaceDN w:val="0"/>
        <w:adjustRightInd w:val="0"/>
        <w:jc w:val="both"/>
        <w:rPr>
          <w:rFonts w:asciiTheme="minorHAnsi" w:eastAsiaTheme="minorHAnsi" w:hAnsiTheme="minorHAnsi" w:cs="Arial"/>
          <w:lang w:eastAsia="en-US"/>
        </w:rPr>
      </w:pPr>
    </w:p>
    <w:p w:rsidR="00FE6E46" w:rsidRPr="00B42441" w:rsidRDefault="00FE6E46" w:rsidP="00FE6E46">
      <w:pPr>
        <w:autoSpaceDE w:val="0"/>
        <w:autoSpaceDN w:val="0"/>
        <w:adjustRightInd w:val="0"/>
        <w:jc w:val="both"/>
        <w:rPr>
          <w:rFonts w:asciiTheme="minorHAnsi" w:eastAsiaTheme="minorHAnsi" w:hAnsiTheme="minorHAnsi" w:cs="Arial"/>
          <w:b/>
          <w:lang w:eastAsia="en-US"/>
        </w:rPr>
      </w:pPr>
      <w:r w:rsidRPr="00B42441">
        <w:rPr>
          <w:rFonts w:asciiTheme="minorHAnsi" w:eastAsiaTheme="minorHAnsi" w:hAnsiTheme="minorHAnsi" w:cs="Arial"/>
          <w:b/>
          <w:lang w:eastAsia="en-US"/>
        </w:rPr>
        <w:t xml:space="preserve">SOPORTE TÉCNICO:    </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El proveedor entregará en su oferta el plan y cronograma de mantenimiento preventivo mínimo 2 mantenimientos al año. </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 </w:t>
      </w:r>
    </w:p>
    <w:p w:rsidR="00FE6E46" w:rsidRPr="00085510" w:rsidRDefault="00FE6E46" w:rsidP="00FE6E46">
      <w:pPr>
        <w:autoSpaceDE w:val="0"/>
        <w:autoSpaceDN w:val="0"/>
        <w:adjustRightInd w:val="0"/>
        <w:jc w:val="both"/>
        <w:rPr>
          <w:rFonts w:asciiTheme="minorHAnsi" w:eastAsiaTheme="minorHAnsi" w:hAnsiTheme="minorHAnsi" w:cs="Arial"/>
          <w:b/>
          <w:lang w:eastAsia="en-US"/>
        </w:rPr>
      </w:pPr>
      <w:r w:rsidRPr="00085510">
        <w:rPr>
          <w:rFonts w:asciiTheme="minorHAnsi" w:eastAsiaTheme="minorHAnsi" w:hAnsiTheme="minorHAnsi" w:cs="Arial"/>
          <w:b/>
          <w:lang w:eastAsia="en-US"/>
        </w:rPr>
        <w:t>REQUISITOS ADICIONALES:</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 </w:t>
      </w:r>
    </w:p>
    <w:p w:rsid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E</w:t>
      </w:r>
      <w:r w:rsidR="008A619A">
        <w:rPr>
          <w:rFonts w:asciiTheme="minorHAnsi" w:eastAsiaTheme="minorHAnsi" w:hAnsiTheme="minorHAnsi" w:cs="Arial"/>
          <w:lang w:eastAsia="en-US"/>
        </w:rPr>
        <w:t>n caso de existir en el país e</w:t>
      </w:r>
      <w:r w:rsidRPr="00FE6E46">
        <w:rPr>
          <w:rFonts w:asciiTheme="minorHAnsi" w:eastAsiaTheme="minorHAnsi" w:hAnsiTheme="minorHAnsi" w:cs="Arial"/>
          <w:lang w:eastAsia="en-US"/>
        </w:rPr>
        <w:t xml:space="preserve">l distribuidor o representante legal deberá presentar el Certificado otorgado por la casa fabricante para la distribución, soporte y garantía de los equipos, quien será el responsable de presentar la oferta (Documento en </w:t>
      </w:r>
      <w:r w:rsidR="006C291F" w:rsidRPr="00FE6E46">
        <w:rPr>
          <w:rFonts w:asciiTheme="minorHAnsi" w:eastAsiaTheme="minorHAnsi" w:hAnsiTheme="minorHAnsi" w:cs="Arial"/>
          <w:lang w:eastAsia="en-US"/>
        </w:rPr>
        <w:t>español</w:t>
      </w:r>
      <w:r w:rsidRPr="00FE6E46">
        <w:rPr>
          <w:rFonts w:asciiTheme="minorHAnsi" w:eastAsiaTheme="minorHAnsi" w:hAnsiTheme="minorHAnsi" w:cs="Arial"/>
          <w:lang w:eastAsia="en-US"/>
        </w:rPr>
        <w:t>)</w:t>
      </w:r>
      <w:r w:rsidR="008A619A">
        <w:rPr>
          <w:rFonts w:asciiTheme="minorHAnsi" w:eastAsiaTheme="minorHAnsi" w:hAnsiTheme="minorHAnsi" w:cs="Arial"/>
          <w:lang w:eastAsia="en-US"/>
        </w:rPr>
        <w:t>.</w:t>
      </w:r>
    </w:p>
    <w:p w:rsidR="008A619A" w:rsidRDefault="008A619A" w:rsidP="00FE6E46">
      <w:pPr>
        <w:autoSpaceDE w:val="0"/>
        <w:autoSpaceDN w:val="0"/>
        <w:adjustRightInd w:val="0"/>
        <w:jc w:val="both"/>
        <w:rPr>
          <w:rFonts w:asciiTheme="minorHAnsi" w:eastAsiaTheme="minorHAnsi" w:hAnsiTheme="minorHAnsi" w:cs="Arial"/>
          <w:lang w:eastAsia="en-US"/>
        </w:rPr>
      </w:pPr>
    </w:p>
    <w:p w:rsidR="008A619A" w:rsidRPr="00FE6E46" w:rsidRDefault="008A619A" w:rsidP="00FE6E46">
      <w:pPr>
        <w:autoSpaceDE w:val="0"/>
        <w:autoSpaceDN w:val="0"/>
        <w:adjustRightInd w:val="0"/>
        <w:jc w:val="both"/>
        <w:rPr>
          <w:rFonts w:asciiTheme="minorHAnsi" w:eastAsiaTheme="minorHAnsi" w:hAnsiTheme="minorHAnsi" w:cs="Arial"/>
          <w:lang w:eastAsia="en-US"/>
        </w:rPr>
      </w:pPr>
      <w:r>
        <w:rPr>
          <w:rFonts w:asciiTheme="minorHAnsi" w:eastAsiaTheme="minorHAnsi" w:hAnsiTheme="minorHAnsi" w:cs="Arial"/>
          <w:lang w:eastAsia="en-US"/>
        </w:rPr>
        <w:t>Presentar una carta compromiso que la factura de fábrica o s</w:t>
      </w:r>
      <w:r w:rsidR="00B829B3">
        <w:rPr>
          <w:rFonts w:asciiTheme="minorHAnsi" w:eastAsiaTheme="minorHAnsi" w:hAnsiTheme="minorHAnsi" w:cs="Arial"/>
          <w:lang w:eastAsia="en-US"/>
        </w:rPr>
        <w:t>u representante internacional, emitirá</w:t>
      </w:r>
      <w:r>
        <w:rPr>
          <w:rFonts w:asciiTheme="minorHAnsi" w:eastAsiaTheme="minorHAnsi" w:hAnsiTheme="minorHAnsi" w:cs="Arial"/>
          <w:lang w:eastAsia="en-US"/>
        </w:rPr>
        <w:t xml:space="preserve"> a nombre de ESPE-INNOVATIVA EP, para su posterior desaduanización.</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Se deberá entregar la información de la capacitación, catálogos, manuales de operación y configuración, así como cualquier documento referente en los siguientes formatos:</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Una copia impresa </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Una copia en formato digital, </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Preferencia en idioma español.</w:t>
      </w:r>
    </w:p>
    <w:p w:rsidR="00FE6E46" w:rsidRPr="00FE6E46" w:rsidRDefault="00FE6E46" w:rsidP="00FE6E46">
      <w:pPr>
        <w:autoSpaceDE w:val="0"/>
        <w:autoSpaceDN w:val="0"/>
        <w:adjustRightInd w:val="0"/>
        <w:jc w:val="both"/>
        <w:rPr>
          <w:rFonts w:asciiTheme="minorHAnsi" w:eastAsiaTheme="minorHAnsi" w:hAnsiTheme="minorHAnsi" w:cs="Arial"/>
          <w:lang w:eastAsia="en-US"/>
        </w:rPr>
      </w:pPr>
    </w:p>
    <w:p w:rsidR="00FE6E46" w:rsidRPr="00FE6E46" w:rsidRDefault="00FE6E46" w:rsidP="00FE6E46">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Previo a la firma del acta entrega- recepción, se </w:t>
      </w:r>
      <w:r w:rsidR="006C291F" w:rsidRPr="00FE6E46">
        <w:rPr>
          <w:rFonts w:asciiTheme="minorHAnsi" w:eastAsiaTheme="minorHAnsi" w:hAnsiTheme="minorHAnsi" w:cs="Arial"/>
          <w:lang w:eastAsia="en-US"/>
        </w:rPr>
        <w:t>verificará</w:t>
      </w:r>
      <w:r w:rsidRPr="00FE6E46">
        <w:rPr>
          <w:rFonts w:asciiTheme="minorHAnsi" w:eastAsiaTheme="minorHAnsi" w:hAnsiTheme="minorHAnsi" w:cs="Arial"/>
          <w:lang w:eastAsia="en-US"/>
        </w:rPr>
        <w:t xml:space="preserve"> el normal funcionamiento de los equipos.</w:t>
      </w:r>
    </w:p>
    <w:p w:rsidR="00FE6E46" w:rsidRDefault="00FE6E46" w:rsidP="00FE6E46">
      <w:pPr>
        <w:jc w:val="both"/>
        <w:rPr>
          <w:rFonts w:asciiTheme="minorHAnsi" w:eastAsiaTheme="minorHAnsi" w:hAnsiTheme="minorHAnsi" w:cs="Arial"/>
          <w:lang w:eastAsia="en-US"/>
        </w:rPr>
      </w:pPr>
    </w:p>
    <w:p w:rsidR="005B2976" w:rsidRPr="005B2976" w:rsidRDefault="005B2976" w:rsidP="00FE6E46">
      <w:pPr>
        <w:jc w:val="both"/>
        <w:rPr>
          <w:rFonts w:asciiTheme="minorHAnsi" w:eastAsiaTheme="minorHAnsi" w:hAnsiTheme="minorHAnsi" w:cs="Arial"/>
          <w:b/>
          <w:lang w:eastAsia="en-US"/>
        </w:rPr>
      </w:pPr>
      <w:r w:rsidRPr="005B2976">
        <w:rPr>
          <w:rFonts w:asciiTheme="minorHAnsi" w:eastAsiaTheme="minorHAnsi" w:hAnsiTheme="minorHAnsi" w:cs="Arial"/>
          <w:b/>
          <w:lang w:eastAsia="en-US"/>
        </w:rPr>
        <w:t>OBLIGACIONES DEL CONTRATISTA</w:t>
      </w:r>
    </w:p>
    <w:p w:rsidR="005B2976" w:rsidRDefault="005B2976" w:rsidP="00FE6E46">
      <w:pPr>
        <w:jc w:val="both"/>
        <w:rPr>
          <w:rFonts w:asciiTheme="minorHAnsi" w:eastAsiaTheme="minorHAnsi" w:hAnsiTheme="minorHAnsi" w:cs="Arial"/>
          <w:lang w:eastAsia="en-US"/>
        </w:rPr>
      </w:pPr>
    </w:p>
    <w:p w:rsidR="005B2976" w:rsidRDefault="005B2976" w:rsidP="00FE6E46">
      <w:pPr>
        <w:jc w:val="both"/>
        <w:rPr>
          <w:rFonts w:asciiTheme="minorHAnsi" w:eastAsiaTheme="minorHAnsi" w:hAnsiTheme="minorHAnsi" w:cs="Arial"/>
          <w:lang w:eastAsia="en-US"/>
        </w:rPr>
      </w:pPr>
      <w:r>
        <w:rPr>
          <w:rFonts w:asciiTheme="minorHAnsi" w:eastAsiaTheme="minorHAnsi" w:hAnsiTheme="minorHAnsi" w:cs="Arial"/>
          <w:lang w:eastAsia="en-US"/>
        </w:rPr>
        <w:t>El oferente deberá tener la capacidad de brindar soporte técnico, mantenimiento y provisión de repuestos.</w:t>
      </w:r>
    </w:p>
    <w:p w:rsidR="005B2976" w:rsidRDefault="005B2976" w:rsidP="00FE6E46">
      <w:pPr>
        <w:jc w:val="both"/>
        <w:rPr>
          <w:rFonts w:asciiTheme="minorHAnsi" w:eastAsiaTheme="minorHAnsi" w:hAnsiTheme="minorHAnsi" w:cs="Arial"/>
          <w:lang w:eastAsia="en-US"/>
        </w:rPr>
      </w:pPr>
    </w:p>
    <w:p w:rsidR="005B2976" w:rsidRDefault="005B2976" w:rsidP="00FE6E46">
      <w:pPr>
        <w:jc w:val="both"/>
        <w:rPr>
          <w:rFonts w:asciiTheme="minorHAnsi" w:eastAsiaTheme="minorHAnsi" w:hAnsiTheme="minorHAnsi" w:cs="Arial"/>
          <w:lang w:eastAsia="en-US"/>
        </w:rPr>
      </w:pPr>
      <w:r>
        <w:rPr>
          <w:rFonts w:asciiTheme="minorHAnsi" w:eastAsiaTheme="minorHAnsi" w:hAnsiTheme="minorHAnsi" w:cs="Arial"/>
          <w:lang w:eastAsia="en-US"/>
        </w:rPr>
        <w:t>El oferente deberá dar una capacitación al personal seleccionado en cuanto a uso, operación, manejo general en todos los aspectos y funciones de los bienes adquiridos.</w:t>
      </w:r>
    </w:p>
    <w:p w:rsidR="005B2976" w:rsidRDefault="005B2976" w:rsidP="00FE6E46">
      <w:pPr>
        <w:jc w:val="both"/>
        <w:rPr>
          <w:rFonts w:asciiTheme="minorHAnsi" w:eastAsiaTheme="minorHAnsi" w:hAnsiTheme="minorHAnsi" w:cs="Arial"/>
          <w:lang w:eastAsia="en-US"/>
        </w:rPr>
      </w:pPr>
    </w:p>
    <w:p w:rsidR="005B2976" w:rsidRPr="005B2976" w:rsidRDefault="005B2976" w:rsidP="00FE6E46">
      <w:pPr>
        <w:jc w:val="both"/>
        <w:rPr>
          <w:rFonts w:asciiTheme="minorHAnsi" w:eastAsiaTheme="minorHAnsi" w:hAnsiTheme="minorHAnsi" w:cs="Arial"/>
          <w:b/>
          <w:lang w:eastAsia="en-US"/>
        </w:rPr>
      </w:pPr>
      <w:r w:rsidRPr="005B2976">
        <w:rPr>
          <w:rFonts w:asciiTheme="minorHAnsi" w:eastAsiaTheme="minorHAnsi" w:hAnsiTheme="minorHAnsi" w:cs="Arial"/>
          <w:b/>
          <w:lang w:eastAsia="en-US"/>
        </w:rPr>
        <w:lastRenderedPageBreak/>
        <w:t>OBLIGACIONES DEL CONTRATANTE</w:t>
      </w:r>
    </w:p>
    <w:p w:rsidR="005B2976" w:rsidRDefault="005B2976" w:rsidP="00FE6E46">
      <w:pPr>
        <w:jc w:val="both"/>
        <w:rPr>
          <w:rFonts w:asciiTheme="minorHAnsi" w:eastAsiaTheme="minorHAnsi" w:hAnsiTheme="minorHAnsi" w:cs="Arial"/>
          <w:lang w:eastAsia="en-US"/>
        </w:rPr>
      </w:pPr>
    </w:p>
    <w:p w:rsidR="005B2976" w:rsidRDefault="005B2976" w:rsidP="00FE6E46">
      <w:pPr>
        <w:jc w:val="both"/>
        <w:rPr>
          <w:rFonts w:asciiTheme="minorHAnsi" w:eastAsiaTheme="minorHAnsi" w:hAnsiTheme="minorHAnsi" w:cs="Arial"/>
          <w:lang w:eastAsia="en-US"/>
        </w:rPr>
      </w:pPr>
      <w:r>
        <w:rPr>
          <w:rFonts w:asciiTheme="minorHAnsi" w:eastAsiaTheme="minorHAnsi" w:hAnsiTheme="minorHAnsi" w:cs="Arial"/>
          <w:lang w:eastAsia="en-US"/>
        </w:rPr>
        <w:t>En caso de existir un representante legal en el país los requerimientos se realizarán a través del Administrador de contrato, quien definirá las necesidades que el contratista deberá revisar y facilitar, a fin de que todos los bienes se cumplan a satisfacción de la Institución.</w:t>
      </w:r>
    </w:p>
    <w:p w:rsidR="005B2976" w:rsidRPr="00FE6E46" w:rsidRDefault="005B2976" w:rsidP="00FE6E46">
      <w:pPr>
        <w:jc w:val="both"/>
        <w:rPr>
          <w:rFonts w:asciiTheme="minorHAnsi" w:eastAsiaTheme="minorHAnsi" w:hAnsiTheme="minorHAnsi" w:cs="Arial"/>
          <w:lang w:eastAsia="en-US"/>
        </w:rPr>
      </w:pPr>
      <w:r>
        <w:rPr>
          <w:rFonts w:asciiTheme="minorHAnsi" w:eastAsiaTheme="minorHAnsi" w:hAnsiTheme="minorHAnsi" w:cs="Arial"/>
          <w:lang w:eastAsia="en-US"/>
        </w:rPr>
        <w:t xml:space="preserve"> </w:t>
      </w:r>
    </w:p>
    <w:p w:rsidR="00FE6E46" w:rsidRPr="00085510" w:rsidRDefault="00FE6E46" w:rsidP="00FE6E46">
      <w:pPr>
        <w:jc w:val="both"/>
        <w:rPr>
          <w:rFonts w:asciiTheme="minorHAnsi" w:eastAsiaTheme="minorHAnsi" w:hAnsiTheme="minorHAnsi" w:cs="Arial"/>
          <w:b/>
          <w:lang w:eastAsia="en-US"/>
        </w:rPr>
      </w:pPr>
      <w:r w:rsidRPr="00085510">
        <w:rPr>
          <w:rFonts w:asciiTheme="minorHAnsi" w:eastAsiaTheme="minorHAnsi" w:hAnsiTheme="minorHAnsi" w:cs="Arial"/>
          <w:b/>
          <w:lang w:eastAsia="en-US"/>
        </w:rPr>
        <w:t>MULTAS:</w:t>
      </w:r>
    </w:p>
    <w:p w:rsidR="00FE6E46" w:rsidRPr="00FE6E46" w:rsidRDefault="00FE6E46" w:rsidP="00FE6E46">
      <w:pPr>
        <w:jc w:val="both"/>
        <w:rPr>
          <w:rFonts w:asciiTheme="minorHAnsi" w:eastAsiaTheme="minorHAnsi" w:hAnsiTheme="minorHAnsi" w:cs="Arial"/>
          <w:lang w:eastAsia="en-US"/>
        </w:rPr>
      </w:pPr>
    </w:p>
    <w:p w:rsidR="00FE6E46" w:rsidRP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El contratista, pagará al contratante, en concepto de multa, la cantid</w:t>
      </w:r>
      <w:r w:rsidR="00F72863">
        <w:rPr>
          <w:rFonts w:asciiTheme="minorHAnsi" w:eastAsiaTheme="minorHAnsi" w:hAnsiTheme="minorHAnsi" w:cs="Arial"/>
          <w:lang w:eastAsia="en-US"/>
        </w:rPr>
        <w:t>ad equivalente al dos por mil (1</w:t>
      </w:r>
      <w:r w:rsidRPr="00FE6E46">
        <w:rPr>
          <w:rFonts w:asciiTheme="minorHAnsi" w:eastAsiaTheme="minorHAnsi" w:hAnsiTheme="minorHAnsi" w:cs="Arial"/>
          <w:lang w:eastAsia="en-US"/>
        </w:rPr>
        <w:t>x1000) del monto total del contrato, por cada día de retraso en la entrega total y el cumplimiento del objeto de este contrato; o por incumplimiento de cualquiera de las obligaciones que contrae en virtud de este instrumento, excepto que en el evento del caso fortuito o fuerza mayor, conforme lo dispuesto en el artículo 30 de la codificación del Código Civil, debidamente comprobado y aceptado como tal por el contratante.</w:t>
      </w:r>
    </w:p>
    <w:p w:rsidR="00FE6E46" w:rsidRPr="00FE6E46" w:rsidRDefault="00FE6E46" w:rsidP="00FE6E46">
      <w:pPr>
        <w:jc w:val="both"/>
        <w:rPr>
          <w:rFonts w:asciiTheme="minorHAnsi" w:eastAsiaTheme="minorHAnsi" w:hAnsiTheme="minorHAnsi" w:cs="Arial"/>
          <w:lang w:eastAsia="en-US"/>
        </w:rPr>
      </w:pPr>
    </w:p>
    <w:p w:rsidR="00FE6E46" w:rsidRP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Si el valor de las multas excede del 5% del monto total del contrato, la contratante podrá darlo por terminado anticipado y unilateralmente el contrato, conforme lo dispuesto en la Ley Orgánica del Sistema Nacional de Contratación Pública.  </w:t>
      </w:r>
    </w:p>
    <w:p w:rsidR="00FE6E46" w:rsidRPr="00FE6E46" w:rsidRDefault="00FE6E46" w:rsidP="00FE6E46">
      <w:pPr>
        <w:jc w:val="both"/>
        <w:rPr>
          <w:rFonts w:asciiTheme="minorHAnsi" w:eastAsiaTheme="minorHAnsi" w:hAnsiTheme="minorHAnsi" w:cs="Arial"/>
          <w:lang w:eastAsia="en-US"/>
        </w:rPr>
      </w:pPr>
    </w:p>
    <w:p w:rsidR="00FE6E46" w:rsidRPr="00085510" w:rsidRDefault="00FE6E46" w:rsidP="00FE6E46">
      <w:pPr>
        <w:jc w:val="both"/>
        <w:rPr>
          <w:rFonts w:asciiTheme="minorHAnsi" w:eastAsiaTheme="minorHAnsi" w:hAnsiTheme="minorHAnsi" w:cs="Arial"/>
          <w:b/>
          <w:lang w:eastAsia="en-US"/>
        </w:rPr>
      </w:pPr>
      <w:r w:rsidRPr="00085510">
        <w:rPr>
          <w:rFonts w:asciiTheme="minorHAnsi" w:eastAsiaTheme="minorHAnsi" w:hAnsiTheme="minorHAnsi" w:cs="Arial"/>
          <w:b/>
          <w:lang w:eastAsia="en-US"/>
        </w:rPr>
        <w:t>ADMINISTRADOR DEL CONTRATO</w:t>
      </w:r>
    </w:p>
    <w:p w:rsidR="00FE6E46" w:rsidRPr="00FE6E46" w:rsidRDefault="00FE6E46" w:rsidP="00FE6E46">
      <w:pPr>
        <w:jc w:val="both"/>
        <w:rPr>
          <w:rFonts w:asciiTheme="minorHAnsi" w:eastAsiaTheme="minorHAnsi" w:hAnsiTheme="minorHAnsi" w:cs="Arial"/>
          <w:lang w:eastAsia="en-US"/>
        </w:rPr>
      </w:pPr>
    </w:p>
    <w:p w:rsidR="00FE6E46" w:rsidRP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Para este proceso de contratación la empresa ESPE-INNOVATIVA EP, designará un Administrador de Contrato.</w:t>
      </w:r>
    </w:p>
    <w:p w:rsidR="00FE6E46" w:rsidRPr="00FE6E46" w:rsidRDefault="00FE6E46" w:rsidP="00FE6E46">
      <w:pPr>
        <w:jc w:val="both"/>
        <w:rPr>
          <w:rFonts w:asciiTheme="minorHAnsi" w:eastAsiaTheme="minorHAnsi" w:hAnsiTheme="minorHAnsi" w:cs="Arial"/>
          <w:lang w:eastAsia="en-US"/>
        </w:rPr>
      </w:pPr>
    </w:p>
    <w:p w:rsidR="00FE6E46" w:rsidRP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El administrador del contrato es quien deberá velar por el fiel cumplimiento del contrato y es responsable de suscribir las actas de entrega-recepción o informe de satisfacción, quien además velara, por el cabal y oportuno cumplimiento de todas y cada una de las obligaciones derivadas del contrato y adoptará las acciones que sean necesarias para evitar retrasos injustificados e impondrá las multas y sanciones a que hubiere lugar.</w:t>
      </w:r>
    </w:p>
    <w:p w:rsidR="00FE6E46" w:rsidRPr="00FE6E46" w:rsidRDefault="00FE6E46" w:rsidP="00FE6E46">
      <w:pPr>
        <w:jc w:val="both"/>
        <w:rPr>
          <w:rFonts w:asciiTheme="minorHAnsi" w:eastAsiaTheme="minorHAnsi" w:hAnsiTheme="minorHAnsi" w:cs="Arial"/>
          <w:lang w:eastAsia="en-US"/>
        </w:rPr>
      </w:pPr>
    </w:p>
    <w:p w:rsidR="00FE6E46" w:rsidRPr="00FE6E46" w:rsidRDefault="00FE6E46" w:rsidP="00FE6E46">
      <w:pPr>
        <w:jc w:val="both"/>
        <w:rPr>
          <w:rFonts w:asciiTheme="minorHAnsi" w:eastAsiaTheme="minorHAnsi" w:hAnsiTheme="minorHAnsi" w:cs="Arial"/>
          <w:lang w:eastAsia="en-US"/>
        </w:rPr>
      </w:pPr>
      <w:r w:rsidRPr="00085510">
        <w:rPr>
          <w:rFonts w:asciiTheme="minorHAnsi" w:eastAsiaTheme="minorHAnsi" w:hAnsiTheme="minorHAnsi" w:cs="Arial"/>
          <w:b/>
          <w:lang w:eastAsia="en-US"/>
        </w:rPr>
        <w:t>PERSONAL TÉCNICO MÍNIMO:</w:t>
      </w:r>
      <w:r w:rsidRPr="00FE6E46">
        <w:rPr>
          <w:rFonts w:asciiTheme="minorHAnsi" w:eastAsiaTheme="minorHAnsi" w:hAnsiTheme="minorHAnsi" w:cs="Arial"/>
          <w:lang w:eastAsia="en-US"/>
        </w:rPr>
        <w:t xml:space="preserve"> Función, nivel de estudio, titulación académica, cantidad:</w:t>
      </w:r>
    </w:p>
    <w:p w:rsidR="00FE6E46" w:rsidRPr="00FE6E46" w:rsidRDefault="00BB61B1" w:rsidP="00FE6E46">
      <w:pPr>
        <w:jc w:val="both"/>
        <w:rPr>
          <w:rFonts w:asciiTheme="minorHAnsi" w:eastAsiaTheme="minorHAnsi" w:hAnsiTheme="minorHAnsi" w:cs="Arial"/>
          <w:lang w:eastAsia="en-US"/>
        </w:rPr>
      </w:pPr>
      <w:r>
        <w:rPr>
          <w:rFonts w:asciiTheme="minorHAnsi" w:eastAsiaTheme="minorHAnsi" w:hAnsiTheme="minorHAnsi" w:cs="Arial"/>
          <w:lang w:eastAsia="en-US"/>
        </w:rPr>
        <w:t xml:space="preserve">1 </w:t>
      </w:r>
      <w:r w:rsidR="00FE6E46" w:rsidRPr="00FE6E46">
        <w:rPr>
          <w:rFonts w:asciiTheme="minorHAnsi" w:eastAsiaTheme="minorHAnsi" w:hAnsiTheme="minorHAnsi" w:cs="Arial"/>
          <w:lang w:eastAsia="en-US"/>
        </w:rPr>
        <w:t>técnico (Mínimo Tecnólogo.</w:t>
      </w:r>
    </w:p>
    <w:p w:rsidR="00FE6E46" w:rsidRPr="00FE6E46" w:rsidRDefault="00FE6E46" w:rsidP="00FE6E46">
      <w:pPr>
        <w:jc w:val="both"/>
        <w:rPr>
          <w:rFonts w:asciiTheme="minorHAnsi" w:eastAsiaTheme="minorHAnsi" w:hAnsiTheme="minorHAnsi" w:cs="Arial"/>
          <w:lang w:eastAsia="en-US"/>
        </w:rPr>
      </w:pPr>
    </w:p>
    <w:p w:rsidR="00FE6E46" w:rsidRPr="00085510" w:rsidRDefault="00FE6E46" w:rsidP="00FE6E46">
      <w:pPr>
        <w:jc w:val="both"/>
        <w:rPr>
          <w:rFonts w:asciiTheme="minorHAnsi" w:eastAsiaTheme="minorHAnsi" w:hAnsiTheme="minorHAnsi" w:cs="Arial"/>
          <w:b/>
          <w:lang w:eastAsia="en-US"/>
        </w:rPr>
      </w:pPr>
      <w:r w:rsidRPr="00085510">
        <w:rPr>
          <w:rFonts w:asciiTheme="minorHAnsi" w:eastAsiaTheme="minorHAnsi" w:hAnsiTheme="minorHAnsi" w:cs="Arial"/>
          <w:b/>
          <w:lang w:eastAsia="en-US"/>
        </w:rPr>
        <w:t>EXPERIENCIA DEL OFERENTE</w:t>
      </w:r>
    </w:p>
    <w:p w:rsidR="00FE6E46" w:rsidRPr="00FE6E46" w:rsidRDefault="00FE6E46" w:rsidP="00FE6E46">
      <w:pPr>
        <w:jc w:val="both"/>
        <w:rPr>
          <w:rFonts w:asciiTheme="minorHAnsi" w:eastAsiaTheme="minorHAnsi" w:hAnsiTheme="minorHAnsi" w:cs="Arial"/>
          <w:lang w:eastAsia="en-US"/>
        </w:rPr>
      </w:pPr>
    </w:p>
    <w:p w:rsidR="00FE6E46" w:rsidRPr="00FE6E46" w:rsidRDefault="00FE6E46" w:rsidP="00FE6E46">
      <w:pPr>
        <w:jc w:val="both"/>
        <w:rPr>
          <w:rFonts w:asciiTheme="minorHAnsi" w:eastAsiaTheme="minorHAnsi" w:hAnsiTheme="minorHAnsi" w:cs="Arial"/>
          <w:lang w:eastAsia="en-US"/>
        </w:rPr>
      </w:pPr>
      <w:r w:rsidRPr="00FE6E46">
        <w:rPr>
          <w:rFonts w:asciiTheme="minorHAnsi" w:eastAsiaTheme="minorHAnsi" w:hAnsiTheme="minorHAnsi" w:cs="Arial"/>
          <w:lang w:eastAsia="en-US"/>
        </w:rPr>
        <w:t>El oferente deberá ac</w:t>
      </w:r>
      <w:r w:rsidR="00BB61B1">
        <w:rPr>
          <w:rFonts w:asciiTheme="minorHAnsi" w:eastAsiaTheme="minorHAnsi" w:hAnsiTheme="minorHAnsi" w:cs="Arial"/>
          <w:lang w:eastAsia="en-US"/>
        </w:rPr>
        <w:t>reditar experiencia en mínimo (1</w:t>
      </w:r>
      <w:r w:rsidRPr="00FE6E46">
        <w:rPr>
          <w:rFonts w:asciiTheme="minorHAnsi" w:eastAsiaTheme="minorHAnsi" w:hAnsiTheme="minorHAnsi" w:cs="Arial"/>
          <w:lang w:eastAsia="en-US"/>
        </w:rPr>
        <w:t xml:space="preserve">) </w:t>
      </w:r>
      <w:r w:rsidR="00BB61B1">
        <w:rPr>
          <w:rFonts w:asciiTheme="minorHAnsi" w:eastAsiaTheme="minorHAnsi" w:hAnsiTheme="minorHAnsi" w:cs="Arial"/>
          <w:lang w:eastAsia="en-US"/>
        </w:rPr>
        <w:t xml:space="preserve">un </w:t>
      </w:r>
      <w:r w:rsidRPr="00FE6E46">
        <w:rPr>
          <w:rFonts w:asciiTheme="minorHAnsi" w:eastAsiaTheme="minorHAnsi" w:hAnsiTheme="minorHAnsi" w:cs="Arial"/>
          <w:lang w:eastAsia="en-US"/>
        </w:rPr>
        <w:t>proyecto de venta de bienes de acuerdo al objeto o similares características de los bienes a adquirirse para lo cual tiene que adjuntar contratos y/o certificados y/o acta entrega recepción c</w:t>
      </w:r>
      <w:r w:rsidR="003101E2">
        <w:rPr>
          <w:rFonts w:asciiTheme="minorHAnsi" w:eastAsiaTheme="minorHAnsi" w:hAnsiTheme="minorHAnsi" w:cs="Arial"/>
          <w:lang w:eastAsia="en-US"/>
        </w:rPr>
        <w:t xml:space="preserve">on empresas públicas </w:t>
      </w:r>
      <w:r w:rsidRPr="00FE6E46">
        <w:rPr>
          <w:rFonts w:asciiTheme="minorHAnsi" w:eastAsiaTheme="minorHAnsi" w:hAnsiTheme="minorHAnsi" w:cs="Arial"/>
          <w:lang w:eastAsia="en-US"/>
        </w:rPr>
        <w:t>o p</w:t>
      </w:r>
      <w:r w:rsidR="00BB61B1">
        <w:rPr>
          <w:rFonts w:asciiTheme="minorHAnsi" w:eastAsiaTheme="minorHAnsi" w:hAnsiTheme="minorHAnsi" w:cs="Arial"/>
          <w:lang w:eastAsia="en-US"/>
        </w:rPr>
        <w:t>rivadas por un monto de $ 15</w:t>
      </w:r>
      <w:r w:rsidR="000F3497">
        <w:rPr>
          <w:rFonts w:asciiTheme="minorHAnsi" w:eastAsiaTheme="minorHAnsi" w:hAnsiTheme="minorHAnsi" w:cs="Arial"/>
          <w:lang w:eastAsia="en-US"/>
        </w:rPr>
        <w:t>.000</w:t>
      </w:r>
      <w:r w:rsidR="00F72863">
        <w:rPr>
          <w:rFonts w:asciiTheme="minorHAnsi" w:eastAsiaTheme="minorHAnsi" w:hAnsiTheme="minorHAnsi" w:cs="Arial"/>
          <w:lang w:eastAsia="en-US"/>
        </w:rPr>
        <w:t>.</w:t>
      </w:r>
    </w:p>
    <w:p w:rsidR="00FE6E46" w:rsidRPr="00FE6E46" w:rsidRDefault="00FE6E46" w:rsidP="00FE6E46">
      <w:pPr>
        <w:jc w:val="both"/>
        <w:rPr>
          <w:rFonts w:asciiTheme="minorHAnsi" w:eastAsiaTheme="minorHAnsi" w:hAnsiTheme="minorHAnsi" w:cs="Arial"/>
          <w:lang w:eastAsia="en-US"/>
        </w:rPr>
      </w:pPr>
    </w:p>
    <w:p w:rsidR="00F41503" w:rsidRPr="007552A8" w:rsidRDefault="00F41503" w:rsidP="007552A8">
      <w:pPr>
        <w:autoSpaceDE w:val="0"/>
        <w:autoSpaceDN w:val="0"/>
        <w:adjustRightInd w:val="0"/>
        <w:jc w:val="both"/>
        <w:rPr>
          <w:rFonts w:asciiTheme="minorHAnsi" w:hAnsiTheme="minorHAnsi"/>
        </w:rPr>
      </w:pPr>
    </w:p>
    <w:p w:rsidR="00C57CAD" w:rsidRDefault="00C57CAD" w:rsidP="007552A8">
      <w:pPr>
        <w:rPr>
          <w:rFonts w:asciiTheme="minorHAnsi" w:hAnsiTheme="minorHAnsi" w:cstheme="minorHAnsi"/>
          <w:b/>
          <w:lang w:val="es-ES_tradnl"/>
        </w:rPr>
      </w:pPr>
    </w:p>
    <w:p w:rsidR="00C81C54" w:rsidRDefault="00C81C54" w:rsidP="007552A8">
      <w:pPr>
        <w:rPr>
          <w:rFonts w:asciiTheme="minorHAnsi" w:hAnsiTheme="minorHAnsi" w:cstheme="minorHAnsi"/>
          <w:b/>
          <w:lang w:val="es-ES_tradnl"/>
        </w:rPr>
      </w:pPr>
    </w:p>
    <w:p w:rsidR="00C81C54" w:rsidRDefault="00C81C54" w:rsidP="007552A8">
      <w:pPr>
        <w:rPr>
          <w:rFonts w:asciiTheme="minorHAnsi" w:hAnsiTheme="minorHAnsi" w:cstheme="minorHAnsi"/>
          <w:b/>
          <w:lang w:val="es-ES_tradnl"/>
        </w:rPr>
      </w:pPr>
    </w:p>
    <w:p w:rsidR="00C81C54" w:rsidRDefault="00C81C54" w:rsidP="007552A8">
      <w:pPr>
        <w:rPr>
          <w:rFonts w:asciiTheme="minorHAnsi" w:hAnsiTheme="minorHAnsi" w:cstheme="minorHAnsi"/>
          <w:b/>
          <w:lang w:val="es-ES_tradnl"/>
        </w:rPr>
      </w:pPr>
    </w:p>
    <w:p w:rsidR="00BB61B1" w:rsidRPr="007552A8" w:rsidRDefault="00BB61B1" w:rsidP="007552A8">
      <w:pPr>
        <w:rPr>
          <w:rFonts w:asciiTheme="minorHAnsi" w:hAnsiTheme="minorHAnsi" w:cstheme="minorHAnsi"/>
          <w:b/>
          <w:lang w:val="es-ES_tradnl"/>
        </w:rPr>
      </w:pPr>
    </w:p>
    <w:p w:rsidR="00C57CAD" w:rsidRPr="007552A8" w:rsidRDefault="00013150" w:rsidP="00085510">
      <w:pPr>
        <w:spacing w:after="160" w:line="259" w:lineRule="auto"/>
        <w:jc w:val="center"/>
        <w:rPr>
          <w:rFonts w:asciiTheme="minorHAnsi" w:hAnsiTheme="minorHAnsi" w:cstheme="minorHAnsi"/>
          <w:b/>
        </w:rPr>
      </w:pPr>
      <w:r>
        <w:rPr>
          <w:rFonts w:asciiTheme="minorHAnsi" w:hAnsiTheme="minorHAnsi" w:cstheme="minorHAnsi"/>
          <w:b/>
        </w:rPr>
        <w:t>Anexo No. 2</w:t>
      </w:r>
    </w:p>
    <w:p w:rsidR="00C57CAD" w:rsidRPr="007552A8" w:rsidRDefault="00013150" w:rsidP="007552A8">
      <w:pPr>
        <w:jc w:val="center"/>
        <w:rPr>
          <w:rFonts w:asciiTheme="minorHAnsi" w:hAnsiTheme="minorHAnsi" w:cstheme="minorHAnsi"/>
          <w:b/>
        </w:rPr>
      </w:pPr>
      <w:r w:rsidRPr="007552A8">
        <w:rPr>
          <w:rFonts w:asciiTheme="minorHAnsi" w:hAnsiTheme="minorHAnsi" w:cstheme="minorHAnsi"/>
          <w:b/>
        </w:rPr>
        <w:t>PARÁMETROS DE EVALUACIÓN PARA OFERTAS COMPETITIVAS</w:t>
      </w:r>
    </w:p>
    <w:p w:rsidR="00C57CAD" w:rsidRPr="007552A8" w:rsidRDefault="00C57CAD" w:rsidP="007552A8">
      <w:pPr>
        <w:pStyle w:val="Sinespaciado"/>
        <w:jc w:val="center"/>
        <w:rPr>
          <w:sz w:val="24"/>
          <w:szCs w:val="24"/>
        </w:rPr>
      </w:pPr>
      <w:r w:rsidRPr="007552A8">
        <w:rPr>
          <w:rFonts w:cstheme="minorHAnsi"/>
          <w:b/>
          <w:sz w:val="24"/>
          <w:szCs w:val="24"/>
        </w:rPr>
        <w:t>“</w:t>
      </w:r>
      <w:r w:rsidR="00BB61B1">
        <w:rPr>
          <w:rFonts w:cs="Arial"/>
          <w:b/>
          <w:sz w:val="24"/>
          <w:szCs w:val="24"/>
        </w:rPr>
        <w:t xml:space="preserve">ADQUISICIÓN DE 1 </w:t>
      </w:r>
      <w:r w:rsidR="00BB61B1" w:rsidRPr="00044A20">
        <w:rPr>
          <w:rFonts w:cs="Arial"/>
          <w:b/>
          <w:bCs/>
          <w:sz w:val="24"/>
          <w:szCs w:val="24"/>
          <w:lang w:val="es-EC"/>
        </w:rPr>
        <w:t>INCUBADORA DE AGITACIÓN</w:t>
      </w:r>
      <w:r w:rsidRPr="007552A8">
        <w:rPr>
          <w:rFonts w:cstheme="minorHAnsi"/>
          <w:b/>
          <w:sz w:val="24"/>
          <w:szCs w:val="24"/>
        </w:rPr>
        <w:t>”</w:t>
      </w:r>
    </w:p>
    <w:p w:rsidR="00C57CAD" w:rsidRPr="007552A8" w:rsidRDefault="00C57CAD" w:rsidP="007552A8">
      <w:pPr>
        <w:jc w:val="center"/>
        <w:rPr>
          <w:rFonts w:asciiTheme="minorHAnsi" w:hAnsiTheme="minorHAnsi" w:cstheme="minorHAnsi"/>
          <w:b/>
        </w:rPr>
      </w:pPr>
    </w:p>
    <w:p w:rsidR="00C57CAD" w:rsidRPr="007552A8" w:rsidRDefault="00C57CAD" w:rsidP="007552A8">
      <w:pPr>
        <w:pStyle w:val="Prrafodelista"/>
        <w:numPr>
          <w:ilvl w:val="0"/>
          <w:numId w:val="19"/>
        </w:numPr>
        <w:rPr>
          <w:rFonts w:asciiTheme="minorHAnsi" w:hAnsiTheme="minorHAnsi" w:cstheme="minorHAnsi"/>
          <w:b/>
        </w:rPr>
      </w:pPr>
      <w:r w:rsidRPr="007552A8">
        <w:rPr>
          <w:rFonts w:asciiTheme="minorHAnsi" w:hAnsiTheme="minorHAnsi" w:cstheme="minorHAnsi"/>
          <w:b/>
        </w:rPr>
        <w:t>Requisitos mínimos:</w:t>
      </w:r>
    </w:p>
    <w:p w:rsidR="00C57CAD" w:rsidRPr="007552A8" w:rsidRDefault="00C57CAD" w:rsidP="007552A8">
      <w:pPr>
        <w:jc w:val="center"/>
        <w:rPr>
          <w:rFonts w:asciiTheme="minorHAnsi" w:hAnsiTheme="minorHAnsi" w:cstheme="minorHAnsi"/>
          <w:b/>
        </w:rPr>
      </w:pPr>
    </w:p>
    <w:tbl>
      <w:tblPr>
        <w:tblStyle w:val="Tablaconcuadrcula"/>
        <w:tblW w:w="0" w:type="auto"/>
        <w:tblLook w:val="04A0" w:firstRow="1" w:lastRow="0" w:firstColumn="1" w:lastColumn="0" w:noHBand="0" w:noVBand="1"/>
      </w:tblPr>
      <w:tblGrid>
        <w:gridCol w:w="568"/>
        <w:gridCol w:w="2903"/>
        <w:gridCol w:w="5024"/>
      </w:tblGrid>
      <w:tr w:rsidR="00C57CAD" w:rsidRPr="007552A8" w:rsidTr="00013150">
        <w:trPr>
          <w:tblHeader/>
        </w:trPr>
        <w:tc>
          <w:tcPr>
            <w:tcW w:w="568" w:type="dxa"/>
            <w:vAlign w:val="center"/>
          </w:tcPr>
          <w:p w:rsidR="00C57CAD" w:rsidRPr="007552A8" w:rsidRDefault="00C57CAD" w:rsidP="007552A8">
            <w:pPr>
              <w:jc w:val="both"/>
              <w:rPr>
                <w:rFonts w:asciiTheme="minorHAnsi" w:hAnsiTheme="minorHAnsi" w:cstheme="minorHAnsi"/>
                <w:b/>
              </w:rPr>
            </w:pPr>
            <w:r w:rsidRPr="007552A8">
              <w:rPr>
                <w:rFonts w:asciiTheme="minorHAnsi" w:hAnsiTheme="minorHAnsi" w:cstheme="minorHAnsi"/>
                <w:b/>
              </w:rPr>
              <w:t>No.</w:t>
            </w:r>
          </w:p>
        </w:tc>
        <w:tc>
          <w:tcPr>
            <w:tcW w:w="2903" w:type="dxa"/>
            <w:vAlign w:val="center"/>
          </w:tcPr>
          <w:p w:rsidR="00C57CAD" w:rsidRPr="007552A8" w:rsidRDefault="00C57CAD" w:rsidP="007552A8">
            <w:pPr>
              <w:jc w:val="both"/>
              <w:rPr>
                <w:rFonts w:asciiTheme="minorHAnsi" w:hAnsiTheme="minorHAnsi" w:cstheme="minorHAnsi"/>
                <w:b/>
              </w:rPr>
            </w:pPr>
            <w:r w:rsidRPr="007552A8">
              <w:rPr>
                <w:rFonts w:asciiTheme="minorHAnsi" w:hAnsiTheme="minorHAnsi" w:cstheme="minorHAnsi"/>
                <w:b/>
              </w:rPr>
              <w:t>DESCRIPCIÓN</w:t>
            </w:r>
          </w:p>
        </w:tc>
        <w:tc>
          <w:tcPr>
            <w:tcW w:w="5024" w:type="dxa"/>
            <w:vAlign w:val="center"/>
          </w:tcPr>
          <w:p w:rsidR="00C57CAD" w:rsidRPr="007552A8" w:rsidRDefault="00C57CAD" w:rsidP="007552A8">
            <w:pPr>
              <w:jc w:val="both"/>
              <w:rPr>
                <w:rFonts w:asciiTheme="minorHAnsi" w:hAnsiTheme="minorHAnsi" w:cstheme="minorHAnsi"/>
                <w:b/>
              </w:rPr>
            </w:pPr>
            <w:r w:rsidRPr="007552A8">
              <w:rPr>
                <w:rFonts w:asciiTheme="minorHAnsi" w:hAnsiTheme="minorHAnsi" w:cstheme="minorHAnsi"/>
                <w:b/>
              </w:rPr>
              <w:t>Documentos de Verificación</w:t>
            </w:r>
          </w:p>
        </w:tc>
      </w:tr>
      <w:tr w:rsidR="00C57CAD" w:rsidRPr="007552A8" w:rsidTr="007831DB">
        <w:tc>
          <w:tcPr>
            <w:tcW w:w="568" w:type="dxa"/>
          </w:tcPr>
          <w:p w:rsidR="00C57CAD" w:rsidRPr="00B53B50" w:rsidRDefault="00C57CAD" w:rsidP="007552A8">
            <w:pPr>
              <w:jc w:val="both"/>
              <w:rPr>
                <w:rFonts w:asciiTheme="minorHAnsi" w:hAnsiTheme="minorHAnsi" w:cstheme="minorHAnsi"/>
                <w:b/>
                <w:color w:val="000000" w:themeColor="text1"/>
              </w:rPr>
            </w:pPr>
            <w:r w:rsidRPr="00B53B50">
              <w:rPr>
                <w:rFonts w:asciiTheme="minorHAnsi" w:hAnsiTheme="minorHAnsi" w:cstheme="minorHAnsi"/>
                <w:b/>
                <w:color w:val="000000" w:themeColor="text1"/>
              </w:rPr>
              <w:t>1</w:t>
            </w:r>
          </w:p>
        </w:tc>
        <w:tc>
          <w:tcPr>
            <w:tcW w:w="2903" w:type="dxa"/>
          </w:tcPr>
          <w:p w:rsidR="00C57CAD" w:rsidRPr="00B53B50" w:rsidRDefault="00C57CAD" w:rsidP="007552A8">
            <w:pPr>
              <w:jc w:val="both"/>
              <w:rPr>
                <w:rFonts w:asciiTheme="minorHAnsi" w:hAnsiTheme="minorHAnsi" w:cstheme="minorHAnsi"/>
                <w:b/>
                <w:color w:val="000000" w:themeColor="text1"/>
              </w:rPr>
            </w:pPr>
            <w:r w:rsidRPr="00B53B50">
              <w:rPr>
                <w:rFonts w:asciiTheme="minorHAnsi" w:hAnsiTheme="minorHAnsi" w:cstheme="minorHAnsi"/>
                <w:color w:val="000000" w:themeColor="text1"/>
              </w:rPr>
              <w:t>Fabricante, representante,  distribuidor  o vendedor autorizado de la marca</w:t>
            </w:r>
          </w:p>
        </w:tc>
        <w:tc>
          <w:tcPr>
            <w:tcW w:w="5024" w:type="dxa"/>
          </w:tcPr>
          <w:p w:rsidR="00C57CAD" w:rsidRDefault="00C57CAD" w:rsidP="007552A8">
            <w:pPr>
              <w:jc w:val="both"/>
              <w:rPr>
                <w:rFonts w:asciiTheme="minorHAnsi" w:hAnsiTheme="minorHAnsi" w:cstheme="minorHAnsi"/>
                <w:color w:val="000000" w:themeColor="text1"/>
              </w:rPr>
            </w:pPr>
            <w:r w:rsidRPr="00B53B50">
              <w:rPr>
                <w:rFonts w:asciiTheme="minorHAnsi" w:hAnsiTheme="minorHAnsi" w:cstheme="minorHAnsi"/>
                <w:color w:val="000000" w:themeColor="text1"/>
              </w:rPr>
              <w:t>Certificado vigente que acredite ser fabricante, representante, distribuidor o vendedor  autorizado suscrito por el representante de la empresa que confiere el certificado.</w:t>
            </w:r>
          </w:p>
          <w:p w:rsidR="006F5E2C" w:rsidRPr="006F5E2C" w:rsidRDefault="006F5E2C" w:rsidP="006F5E2C">
            <w:pPr>
              <w:autoSpaceDE w:val="0"/>
              <w:autoSpaceDN w:val="0"/>
              <w:adjustRightInd w:val="0"/>
              <w:jc w:val="both"/>
              <w:rPr>
                <w:rFonts w:asciiTheme="minorHAnsi" w:eastAsiaTheme="minorHAnsi" w:hAnsiTheme="minorHAnsi" w:cs="Arial"/>
                <w:lang w:eastAsia="en-US"/>
              </w:rPr>
            </w:pPr>
            <w:r>
              <w:rPr>
                <w:rFonts w:asciiTheme="minorHAnsi" w:eastAsiaTheme="minorHAnsi" w:hAnsiTheme="minorHAnsi" w:cs="Arial"/>
                <w:lang w:eastAsia="en-US"/>
              </w:rPr>
              <w:t>Presentar una carta compromiso que la factura de fábrica o su representante internacional, será a nombre de ESPE-INNOVATIVA EP, para su posterior desaduanización.</w:t>
            </w:r>
          </w:p>
        </w:tc>
      </w:tr>
      <w:tr w:rsidR="00C57CAD" w:rsidRPr="007552A8" w:rsidTr="007831DB">
        <w:tc>
          <w:tcPr>
            <w:tcW w:w="568" w:type="dxa"/>
          </w:tcPr>
          <w:p w:rsidR="00C57CAD" w:rsidRPr="00B53B50" w:rsidRDefault="00C57CAD" w:rsidP="007552A8">
            <w:pPr>
              <w:jc w:val="both"/>
              <w:rPr>
                <w:rFonts w:asciiTheme="minorHAnsi" w:hAnsiTheme="minorHAnsi" w:cstheme="minorHAnsi"/>
                <w:b/>
                <w:color w:val="000000" w:themeColor="text1"/>
              </w:rPr>
            </w:pPr>
            <w:r w:rsidRPr="00B53B50">
              <w:rPr>
                <w:rFonts w:asciiTheme="minorHAnsi" w:hAnsiTheme="minorHAnsi" w:cstheme="minorHAnsi"/>
                <w:b/>
                <w:color w:val="000000" w:themeColor="text1"/>
              </w:rPr>
              <w:t>2</w:t>
            </w:r>
          </w:p>
        </w:tc>
        <w:tc>
          <w:tcPr>
            <w:tcW w:w="2903" w:type="dxa"/>
          </w:tcPr>
          <w:p w:rsidR="00C57CAD" w:rsidRPr="007552A8" w:rsidRDefault="00C57CAD" w:rsidP="007552A8">
            <w:pPr>
              <w:jc w:val="both"/>
              <w:rPr>
                <w:rFonts w:asciiTheme="minorHAnsi" w:hAnsiTheme="minorHAnsi" w:cstheme="minorHAnsi"/>
                <w:b/>
              </w:rPr>
            </w:pPr>
            <w:r w:rsidRPr="007552A8">
              <w:rPr>
                <w:rFonts w:asciiTheme="minorHAnsi" w:hAnsiTheme="minorHAnsi" w:cstheme="minorHAnsi"/>
              </w:rPr>
              <w:t>Capacidad de Producción</w:t>
            </w:r>
          </w:p>
        </w:tc>
        <w:tc>
          <w:tcPr>
            <w:tcW w:w="5024" w:type="dxa"/>
          </w:tcPr>
          <w:p w:rsidR="00C57CAD" w:rsidRPr="007552A8" w:rsidRDefault="00C57CAD" w:rsidP="007552A8">
            <w:pPr>
              <w:jc w:val="both"/>
              <w:rPr>
                <w:rFonts w:asciiTheme="minorHAnsi" w:hAnsiTheme="minorHAnsi" w:cstheme="minorHAnsi"/>
              </w:rPr>
            </w:pPr>
            <w:r w:rsidRPr="007552A8">
              <w:rPr>
                <w:rFonts w:asciiTheme="minorHAnsi" w:hAnsiTheme="minorHAnsi" w:cstheme="minorHAnsi"/>
              </w:rPr>
              <w:t>Certificado del fabricante de los bienes, que indique que cuenta con la capacidad de producción de</w:t>
            </w:r>
            <w:r w:rsidR="00B53B50">
              <w:rPr>
                <w:rFonts w:asciiTheme="minorHAnsi" w:hAnsiTheme="minorHAnsi" w:cstheme="minorHAnsi"/>
              </w:rPr>
              <w:t>l</w:t>
            </w:r>
            <w:r w:rsidRPr="007552A8">
              <w:rPr>
                <w:rFonts w:asciiTheme="minorHAnsi" w:hAnsiTheme="minorHAnsi" w:cstheme="minorHAnsi"/>
              </w:rPr>
              <w:t xml:space="preserve"> </w:t>
            </w:r>
            <w:r w:rsidR="00B53B50">
              <w:rPr>
                <w:rFonts w:asciiTheme="minorHAnsi" w:hAnsiTheme="minorHAnsi" w:cstheme="minorHAnsi"/>
                <w:color w:val="000000" w:themeColor="text1"/>
              </w:rPr>
              <w:t>bien</w:t>
            </w:r>
            <w:r w:rsidR="00B53B50" w:rsidRPr="00B53B50">
              <w:rPr>
                <w:rFonts w:asciiTheme="minorHAnsi" w:hAnsiTheme="minorHAnsi" w:cstheme="minorHAnsi"/>
                <w:color w:val="000000" w:themeColor="text1"/>
              </w:rPr>
              <w:t xml:space="preserve"> en</w:t>
            </w:r>
            <w:r w:rsidRPr="00B53B50">
              <w:rPr>
                <w:rFonts w:asciiTheme="minorHAnsi" w:hAnsiTheme="minorHAnsi" w:cstheme="minorHAnsi"/>
                <w:color w:val="000000" w:themeColor="text1"/>
              </w:rPr>
              <w:t xml:space="preserve"> </w:t>
            </w:r>
            <w:r w:rsidRPr="007552A8">
              <w:rPr>
                <w:rFonts w:asciiTheme="minorHAnsi" w:hAnsiTheme="minorHAnsi" w:cstheme="minorHAnsi"/>
              </w:rPr>
              <w:t>el tiempo solicitado.</w:t>
            </w:r>
          </w:p>
          <w:p w:rsidR="00C57CAD" w:rsidRPr="007552A8" w:rsidRDefault="00C57CAD" w:rsidP="007552A8">
            <w:pPr>
              <w:jc w:val="both"/>
              <w:rPr>
                <w:rFonts w:asciiTheme="minorHAnsi" w:hAnsiTheme="minorHAnsi" w:cstheme="minorHAnsi"/>
                <w:b/>
              </w:rPr>
            </w:pPr>
          </w:p>
        </w:tc>
      </w:tr>
      <w:tr w:rsidR="00C57CAD" w:rsidRPr="007552A8" w:rsidTr="007831DB">
        <w:tc>
          <w:tcPr>
            <w:tcW w:w="568" w:type="dxa"/>
          </w:tcPr>
          <w:p w:rsidR="00C57CAD" w:rsidRPr="00B53B50" w:rsidRDefault="00C57CAD" w:rsidP="007552A8">
            <w:pPr>
              <w:jc w:val="both"/>
              <w:rPr>
                <w:rFonts w:asciiTheme="minorHAnsi" w:hAnsiTheme="minorHAnsi" w:cstheme="minorHAnsi"/>
                <w:b/>
                <w:color w:val="000000" w:themeColor="text1"/>
              </w:rPr>
            </w:pPr>
            <w:r w:rsidRPr="00B53B50">
              <w:rPr>
                <w:rFonts w:asciiTheme="minorHAnsi" w:hAnsiTheme="minorHAnsi" w:cstheme="minorHAnsi"/>
                <w:b/>
                <w:color w:val="000000" w:themeColor="text1"/>
              </w:rPr>
              <w:t>3</w:t>
            </w:r>
          </w:p>
        </w:tc>
        <w:tc>
          <w:tcPr>
            <w:tcW w:w="2903" w:type="dxa"/>
          </w:tcPr>
          <w:p w:rsidR="00C57CAD" w:rsidRPr="00B53B50" w:rsidRDefault="00C57CAD" w:rsidP="007552A8">
            <w:pPr>
              <w:jc w:val="both"/>
              <w:rPr>
                <w:rFonts w:asciiTheme="minorHAnsi" w:hAnsiTheme="minorHAnsi" w:cstheme="minorHAnsi"/>
                <w:b/>
                <w:color w:val="000000" w:themeColor="text1"/>
              </w:rPr>
            </w:pPr>
            <w:r w:rsidRPr="00B53B50">
              <w:rPr>
                <w:rFonts w:asciiTheme="minorHAnsi" w:hAnsiTheme="minorHAnsi" w:cstheme="minorHAnsi"/>
                <w:color w:val="000000" w:themeColor="text1"/>
              </w:rPr>
              <w:t>Manuales de operación, mantenimiento y/o instructivos</w:t>
            </w:r>
          </w:p>
        </w:tc>
        <w:tc>
          <w:tcPr>
            <w:tcW w:w="5024" w:type="dxa"/>
          </w:tcPr>
          <w:p w:rsidR="00C57CAD" w:rsidRPr="00B53B50" w:rsidRDefault="00C57CAD" w:rsidP="007552A8">
            <w:pPr>
              <w:jc w:val="both"/>
              <w:rPr>
                <w:rFonts w:asciiTheme="minorHAnsi" w:hAnsiTheme="minorHAnsi" w:cstheme="minorHAnsi"/>
                <w:color w:val="000000" w:themeColor="text1"/>
              </w:rPr>
            </w:pPr>
            <w:r w:rsidRPr="00B53B50">
              <w:rPr>
                <w:rFonts w:asciiTheme="minorHAnsi" w:hAnsiTheme="minorHAnsi" w:cstheme="minorHAnsi"/>
                <w:color w:val="000000" w:themeColor="text1"/>
              </w:rPr>
              <w:t>Certificado mediante el cual el oferente señale que en caso de resultar adjudicado proporcionará en el momento de entregar los bienes, los manuales de operación, de mantenimiento y/o instructivos de los bienes ofertados.</w:t>
            </w:r>
          </w:p>
          <w:p w:rsidR="00C57CAD" w:rsidRPr="00B53B50" w:rsidRDefault="00C57CAD" w:rsidP="007552A8">
            <w:pPr>
              <w:jc w:val="both"/>
              <w:rPr>
                <w:rFonts w:asciiTheme="minorHAnsi" w:hAnsiTheme="minorHAnsi" w:cstheme="minorHAnsi"/>
                <w:b/>
                <w:color w:val="000000" w:themeColor="text1"/>
              </w:rPr>
            </w:pPr>
          </w:p>
        </w:tc>
      </w:tr>
      <w:tr w:rsidR="00C57CAD" w:rsidRPr="007552A8" w:rsidTr="007831DB">
        <w:tc>
          <w:tcPr>
            <w:tcW w:w="568" w:type="dxa"/>
          </w:tcPr>
          <w:p w:rsidR="00C57CAD" w:rsidRPr="00B53B50" w:rsidRDefault="00C57CAD" w:rsidP="007552A8">
            <w:pPr>
              <w:jc w:val="both"/>
              <w:rPr>
                <w:rFonts w:asciiTheme="minorHAnsi" w:hAnsiTheme="minorHAnsi" w:cstheme="minorHAnsi"/>
                <w:b/>
                <w:color w:val="000000" w:themeColor="text1"/>
              </w:rPr>
            </w:pPr>
            <w:r w:rsidRPr="00B53B50">
              <w:rPr>
                <w:rFonts w:asciiTheme="minorHAnsi" w:hAnsiTheme="minorHAnsi" w:cstheme="minorHAnsi"/>
                <w:b/>
                <w:color w:val="000000" w:themeColor="text1"/>
              </w:rPr>
              <w:t>4</w:t>
            </w:r>
          </w:p>
        </w:tc>
        <w:tc>
          <w:tcPr>
            <w:tcW w:w="2903" w:type="dxa"/>
          </w:tcPr>
          <w:p w:rsidR="00C57CAD" w:rsidRPr="00B53B50" w:rsidRDefault="00C57CAD" w:rsidP="007552A8">
            <w:pPr>
              <w:jc w:val="both"/>
              <w:rPr>
                <w:rFonts w:asciiTheme="minorHAnsi" w:hAnsiTheme="minorHAnsi" w:cstheme="minorHAnsi"/>
                <w:b/>
                <w:color w:val="000000" w:themeColor="text1"/>
              </w:rPr>
            </w:pPr>
            <w:r w:rsidRPr="00B53B50">
              <w:rPr>
                <w:rFonts w:asciiTheme="minorHAnsi" w:hAnsiTheme="minorHAnsi" w:cstheme="minorHAnsi"/>
                <w:color w:val="000000" w:themeColor="text1"/>
              </w:rPr>
              <w:t>El oferente deberá incluir en a su oferta ( Catálogos y folletos)</w:t>
            </w:r>
          </w:p>
        </w:tc>
        <w:tc>
          <w:tcPr>
            <w:tcW w:w="5024" w:type="dxa"/>
          </w:tcPr>
          <w:p w:rsidR="00C57CAD" w:rsidRPr="00B53B50" w:rsidRDefault="00C57CAD" w:rsidP="007552A8">
            <w:pPr>
              <w:numPr>
                <w:ilvl w:val="0"/>
                <w:numId w:val="18"/>
              </w:numPr>
              <w:tabs>
                <w:tab w:val="num" w:pos="0"/>
              </w:tabs>
              <w:ind w:left="360"/>
              <w:jc w:val="both"/>
              <w:rPr>
                <w:rFonts w:asciiTheme="minorHAnsi" w:hAnsiTheme="minorHAnsi" w:cstheme="minorHAnsi"/>
                <w:color w:val="000000" w:themeColor="text1"/>
              </w:rPr>
            </w:pPr>
            <w:r w:rsidRPr="00B53B50">
              <w:rPr>
                <w:rFonts w:asciiTheme="minorHAnsi" w:hAnsiTheme="minorHAnsi" w:cstheme="minorHAnsi"/>
                <w:color w:val="000000" w:themeColor="text1"/>
              </w:rPr>
              <w:t>El ofertante deberá presentar un listado de instit</w:t>
            </w:r>
            <w:r w:rsidR="00F41503" w:rsidRPr="00B53B50">
              <w:rPr>
                <w:rFonts w:asciiTheme="minorHAnsi" w:hAnsiTheme="minorHAnsi" w:cstheme="minorHAnsi"/>
                <w:color w:val="000000" w:themeColor="text1"/>
              </w:rPr>
              <w:t>uciones</w:t>
            </w:r>
            <w:r w:rsidR="00E40D74">
              <w:rPr>
                <w:rFonts w:asciiTheme="minorHAnsi" w:hAnsiTheme="minorHAnsi" w:cstheme="minorHAnsi"/>
                <w:color w:val="000000" w:themeColor="text1"/>
              </w:rPr>
              <w:t xml:space="preserve"> o empresas públicas o privadas</w:t>
            </w:r>
            <w:r w:rsidR="00F41503" w:rsidRPr="00B53B50">
              <w:rPr>
                <w:rFonts w:asciiTheme="minorHAnsi" w:hAnsiTheme="minorHAnsi" w:cstheme="minorHAnsi"/>
                <w:color w:val="000000" w:themeColor="text1"/>
              </w:rPr>
              <w:t xml:space="preserve"> que cuenten con equipos </w:t>
            </w:r>
            <w:r w:rsidRPr="00B53B50">
              <w:rPr>
                <w:rFonts w:asciiTheme="minorHAnsi" w:hAnsiTheme="minorHAnsi" w:cstheme="minorHAnsi"/>
                <w:color w:val="000000" w:themeColor="text1"/>
              </w:rPr>
              <w:t>de similares características.</w:t>
            </w:r>
          </w:p>
          <w:p w:rsidR="00C57CAD" w:rsidRPr="00B53B50" w:rsidRDefault="00B53B50" w:rsidP="007552A8">
            <w:pPr>
              <w:numPr>
                <w:ilvl w:val="0"/>
                <w:numId w:val="18"/>
              </w:numPr>
              <w:tabs>
                <w:tab w:val="num" w:pos="0"/>
              </w:tabs>
              <w:ind w:left="360"/>
              <w:jc w:val="both"/>
              <w:rPr>
                <w:rFonts w:asciiTheme="minorHAnsi" w:hAnsiTheme="minorHAnsi" w:cstheme="minorHAnsi"/>
                <w:color w:val="000000" w:themeColor="text1"/>
              </w:rPr>
            </w:pPr>
            <w:r w:rsidRPr="00B53B50">
              <w:rPr>
                <w:rFonts w:asciiTheme="minorHAnsi" w:hAnsiTheme="minorHAnsi" w:cstheme="minorHAnsi"/>
                <w:color w:val="000000" w:themeColor="text1"/>
              </w:rPr>
              <w:t>S</w:t>
            </w:r>
            <w:r w:rsidR="00C57CAD" w:rsidRPr="00B53B50">
              <w:rPr>
                <w:rFonts w:asciiTheme="minorHAnsi" w:hAnsiTheme="minorHAnsi" w:cstheme="minorHAnsi"/>
                <w:color w:val="000000" w:themeColor="text1"/>
              </w:rPr>
              <w:t>e deberá entregar la información del curso de capacitación, catálogos, manuales de operación y configuración, así como cualquier documento referente en los siguientes formatos:</w:t>
            </w:r>
          </w:p>
          <w:p w:rsidR="00C57CAD" w:rsidRPr="00B53B50" w:rsidRDefault="00C57CAD" w:rsidP="007552A8">
            <w:pPr>
              <w:pStyle w:val="Prrafodelista"/>
              <w:numPr>
                <w:ilvl w:val="0"/>
                <w:numId w:val="20"/>
              </w:numPr>
              <w:jc w:val="both"/>
              <w:rPr>
                <w:rFonts w:asciiTheme="minorHAnsi" w:hAnsiTheme="minorHAnsi" w:cstheme="minorHAnsi"/>
                <w:color w:val="000000" w:themeColor="text1"/>
              </w:rPr>
            </w:pPr>
            <w:r w:rsidRPr="00B53B50">
              <w:rPr>
                <w:rFonts w:asciiTheme="minorHAnsi" w:hAnsiTheme="minorHAnsi" w:cstheme="minorHAnsi"/>
                <w:color w:val="000000" w:themeColor="text1"/>
              </w:rPr>
              <w:t xml:space="preserve">una copia impresa </w:t>
            </w:r>
          </w:p>
          <w:p w:rsidR="00C57CAD" w:rsidRPr="00B53B50" w:rsidRDefault="00C57CAD" w:rsidP="007552A8">
            <w:pPr>
              <w:pStyle w:val="Prrafodelista"/>
              <w:numPr>
                <w:ilvl w:val="0"/>
                <w:numId w:val="20"/>
              </w:numPr>
              <w:jc w:val="both"/>
              <w:rPr>
                <w:rFonts w:asciiTheme="minorHAnsi" w:hAnsiTheme="minorHAnsi" w:cstheme="minorHAnsi"/>
                <w:color w:val="000000" w:themeColor="text1"/>
              </w:rPr>
            </w:pPr>
            <w:r w:rsidRPr="00B53B50">
              <w:rPr>
                <w:rFonts w:asciiTheme="minorHAnsi" w:hAnsiTheme="minorHAnsi" w:cstheme="minorHAnsi"/>
                <w:color w:val="000000" w:themeColor="text1"/>
              </w:rPr>
              <w:t xml:space="preserve">una copia en formato digital, </w:t>
            </w:r>
          </w:p>
          <w:p w:rsidR="00C57CAD" w:rsidRPr="00B53B50" w:rsidRDefault="00C57CAD" w:rsidP="007552A8">
            <w:pPr>
              <w:pStyle w:val="Prrafodelista"/>
              <w:numPr>
                <w:ilvl w:val="0"/>
                <w:numId w:val="20"/>
              </w:numPr>
              <w:jc w:val="both"/>
              <w:rPr>
                <w:rFonts w:asciiTheme="minorHAnsi" w:hAnsiTheme="minorHAnsi" w:cstheme="minorHAnsi"/>
                <w:color w:val="000000" w:themeColor="text1"/>
              </w:rPr>
            </w:pPr>
            <w:r w:rsidRPr="00B53B50">
              <w:rPr>
                <w:rFonts w:asciiTheme="minorHAnsi" w:hAnsiTheme="minorHAnsi" w:cstheme="minorHAnsi"/>
                <w:color w:val="000000" w:themeColor="text1"/>
              </w:rPr>
              <w:t>preferencia en idioma español.</w:t>
            </w:r>
          </w:p>
          <w:p w:rsidR="00C57CAD" w:rsidRPr="00B53B50" w:rsidRDefault="00C57CAD" w:rsidP="007552A8">
            <w:pPr>
              <w:ind w:left="360"/>
              <w:jc w:val="both"/>
              <w:rPr>
                <w:rFonts w:asciiTheme="minorHAnsi" w:hAnsiTheme="minorHAnsi" w:cstheme="minorHAnsi"/>
                <w:color w:val="000000" w:themeColor="text1"/>
              </w:rPr>
            </w:pPr>
          </w:p>
        </w:tc>
      </w:tr>
      <w:tr w:rsidR="00C57CAD" w:rsidRPr="007552A8" w:rsidTr="007831DB">
        <w:tc>
          <w:tcPr>
            <w:tcW w:w="568" w:type="dxa"/>
          </w:tcPr>
          <w:p w:rsidR="00C57CAD" w:rsidRPr="00085510" w:rsidRDefault="00C57CAD" w:rsidP="007552A8">
            <w:pPr>
              <w:jc w:val="both"/>
              <w:rPr>
                <w:rFonts w:asciiTheme="minorHAnsi" w:hAnsiTheme="minorHAnsi" w:cstheme="minorHAnsi"/>
                <w:b/>
                <w:color w:val="FF0000"/>
              </w:rPr>
            </w:pPr>
            <w:r w:rsidRPr="00B53B50">
              <w:rPr>
                <w:rFonts w:asciiTheme="minorHAnsi" w:hAnsiTheme="minorHAnsi" w:cstheme="minorHAnsi"/>
                <w:b/>
                <w:color w:val="000000" w:themeColor="text1"/>
              </w:rPr>
              <w:t>5</w:t>
            </w:r>
          </w:p>
        </w:tc>
        <w:tc>
          <w:tcPr>
            <w:tcW w:w="2903" w:type="dxa"/>
          </w:tcPr>
          <w:p w:rsidR="00C57CAD" w:rsidRPr="00085510" w:rsidRDefault="00C57CAD" w:rsidP="007552A8">
            <w:pPr>
              <w:jc w:val="both"/>
              <w:rPr>
                <w:rFonts w:asciiTheme="minorHAnsi" w:hAnsiTheme="minorHAnsi" w:cstheme="minorHAnsi"/>
                <w:b/>
                <w:color w:val="FF0000"/>
              </w:rPr>
            </w:pPr>
            <w:r w:rsidRPr="00B53B50">
              <w:rPr>
                <w:rFonts w:asciiTheme="minorHAnsi" w:hAnsiTheme="minorHAnsi" w:cstheme="minorHAnsi"/>
                <w:color w:val="000000" w:themeColor="text1"/>
              </w:rPr>
              <w:t>Garantía Técnica de los bienes contra defectos y/o vicios ocultos, deberá comprender un periodo mínimo de 1 año</w:t>
            </w:r>
          </w:p>
        </w:tc>
        <w:tc>
          <w:tcPr>
            <w:tcW w:w="5024" w:type="dxa"/>
          </w:tcPr>
          <w:p w:rsidR="00B53B50" w:rsidRPr="00FE6E46" w:rsidRDefault="00B53B50" w:rsidP="00B53B50">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El oferente deberá otorgar una GARANTÍA TÉCNICA por el defecto del fabricante, por un periodo de 1 año, contados a partir de la suscripción del acta de entrega-r</w:t>
            </w:r>
            <w:r w:rsidR="00F72863">
              <w:rPr>
                <w:rFonts w:asciiTheme="minorHAnsi" w:eastAsiaTheme="minorHAnsi" w:hAnsiTheme="minorHAnsi" w:cs="Arial"/>
                <w:lang w:eastAsia="en-US"/>
              </w:rPr>
              <w:t>ecepción de equipos.</w:t>
            </w:r>
          </w:p>
          <w:p w:rsidR="00B53B50" w:rsidRPr="00FE6E46" w:rsidRDefault="00B53B50" w:rsidP="00B53B50">
            <w:pPr>
              <w:autoSpaceDE w:val="0"/>
              <w:autoSpaceDN w:val="0"/>
              <w:adjustRightInd w:val="0"/>
              <w:jc w:val="both"/>
              <w:rPr>
                <w:rFonts w:asciiTheme="minorHAnsi" w:eastAsiaTheme="minorHAnsi" w:hAnsiTheme="minorHAnsi" w:cs="Arial"/>
                <w:lang w:eastAsia="en-US"/>
              </w:rPr>
            </w:pPr>
          </w:p>
          <w:p w:rsidR="00B53B50" w:rsidRPr="00FE6E46" w:rsidRDefault="00B53B50" w:rsidP="00B53B50">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lastRenderedPageBreak/>
              <w:t>La garantía técnica no incluye daños por causas ajenas al proveedor, como golpes caídas, descargas eléctricas y otros agentes externos.</w:t>
            </w:r>
          </w:p>
          <w:p w:rsidR="00B53B50" w:rsidRPr="00FE6E46" w:rsidRDefault="00B53B50" w:rsidP="00B53B50">
            <w:pPr>
              <w:autoSpaceDE w:val="0"/>
              <w:autoSpaceDN w:val="0"/>
              <w:adjustRightInd w:val="0"/>
              <w:jc w:val="both"/>
              <w:rPr>
                <w:rFonts w:asciiTheme="minorHAnsi" w:eastAsiaTheme="minorHAnsi" w:hAnsiTheme="minorHAnsi" w:cs="Arial"/>
                <w:lang w:eastAsia="en-US"/>
              </w:rPr>
            </w:pPr>
          </w:p>
          <w:p w:rsidR="00F72863" w:rsidRDefault="00B53B50" w:rsidP="00B53B50">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En caso de requerir garantía técnica de un equipo la entidad contratante </w:t>
            </w:r>
            <w:r w:rsidR="00F72863">
              <w:rPr>
                <w:rFonts w:asciiTheme="minorHAnsi" w:eastAsiaTheme="minorHAnsi" w:hAnsiTheme="minorHAnsi" w:cs="Arial"/>
                <w:lang w:eastAsia="en-US"/>
              </w:rPr>
              <w:t xml:space="preserve">se pondrá en contacto con la fábrica o </w:t>
            </w:r>
            <w:r w:rsidR="00E40D74">
              <w:rPr>
                <w:rFonts w:asciiTheme="minorHAnsi" w:eastAsiaTheme="minorHAnsi" w:hAnsiTheme="minorHAnsi" w:cs="Arial"/>
                <w:lang w:eastAsia="en-US"/>
              </w:rPr>
              <w:t>su representante legal en el país</w:t>
            </w:r>
            <w:r w:rsidR="00F72863">
              <w:rPr>
                <w:rFonts w:asciiTheme="minorHAnsi" w:eastAsiaTheme="minorHAnsi" w:hAnsiTheme="minorHAnsi" w:cs="Arial"/>
                <w:lang w:eastAsia="en-US"/>
              </w:rPr>
              <w:t xml:space="preserve"> para solicitar la aplicación de la misma</w:t>
            </w:r>
            <w:r w:rsidRPr="00FE6E46">
              <w:rPr>
                <w:rFonts w:asciiTheme="minorHAnsi" w:eastAsiaTheme="minorHAnsi" w:hAnsiTheme="minorHAnsi" w:cs="Arial"/>
                <w:lang w:eastAsia="en-US"/>
              </w:rPr>
              <w:t>.</w:t>
            </w:r>
          </w:p>
          <w:p w:rsidR="00B53B50" w:rsidRPr="00FE6E46" w:rsidRDefault="00B53B50" w:rsidP="00B53B50">
            <w:pPr>
              <w:autoSpaceDE w:val="0"/>
              <w:autoSpaceDN w:val="0"/>
              <w:adjustRightInd w:val="0"/>
              <w:jc w:val="both"/>
              <w:rPr>
                <w:rFonts w:asciiTheme="minorHAnsi" w:eastAsiaTheme="minorHAnsi" w:hAnsiTheme="minorHAnsi" w:cs="Arial"/>
                <w:lang w:eastAsia="en-US"/>
              </w:rPr>
            </w:pPr>
          </w:p>
          <w:p w:rsidR="00B53B50" w:rsidRPr="00FE6E46" w:rsidRDefault="00B53B50" w:rsidP="00B53B50">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El proveedor deberá garantizar el ent</w:t>
            </w:r>
            <w:r w:rsidR="00F72863">
              <w:rPr>
                <w:rFonts w:asciiTheme="minorHAnsi" w:eastAsiaTheme="minorHAnsi" w:hAnsiTheme="minorHAnsi" w:cs="Arial"/>
                <w:lang w:eastAsia="en-US"/>
              </w:rPr>
              <w:t>renamiento de manejo de</w:t>
            </w:r>
            <w:r w:rsidR="003101E2">
              <w:rPr>
                <w:rFonts w:asciiTheme="minorHAnsi" w:eastAsiaTheme="minorHAnsi" w:hAnsiTheme="minorHAnsi" w:cs="Arial"/>
                <w:lang w:eastAsia="en-US"/>
              </w:rPr>
              <w:t xml:space="preserve"> equipos, mínimo a dos personas</w:t>
            </w:r>
            <w:r w:rsidR="00F72863">
              <w:rPr>
                <w:rFonts w:asciiTheme="minorHAnsi" w:eastAsiaTheme="minorHAnsi" w:hAnsiTheme="minorHAnsi" w:cs="Arial"/>
                <w:lang w:eastAsia="en-US"/>
              </w:rPr>
              <w:t xml:space="preserve"> (En la oferta detallar el tiempo de capacitación)</w:t>
            </w:r>
          </w:p>
          <w:p w:rsidR="00B53B50" w:rsidRPr="00FE6E46" w:rsidRDefault="00B53B50" w:rsidP="00B53B50">
            <w:pPr>
              <w:autoSpaceDE w:val="0"/>
              <w:autoSpaceDN w:val="0"/>
              <w:adjustRightInd w:val="0"/>
              <w:jc w:val="both"/>
              <w:rPr>
                <w:rFonts w:asciiTheme="minorHAnsi" w:eastAsiaTheme="minorHAnsi" w:hAnsiTheme="minorHAnsi" w:cs="Arial"/>
                <w:lang w:eastAsia="en-US"/>
              </w:rPr>
            </w:pPr>
          </w:p>
          <w:p w:rsidR="00B53B50" w:rsidRPr="00FE6E46" w:rsidRDefault="00B53B50" w:rsidP="00B53B50">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Los Instructores por part</w:t>
            </w:r>
            <w:r w:rsidR="003101E2">
              <w:rPr>
                <w:rFonts w:asciiTheme="minorHAnsi" w:eastAsiaTheme="minorHAnsi" w:hAnsiTheme="minorHAnsi" w:cs="Arial"/>
                <w:lang w:eastAsia="en-US"/>
              </w:rPr>
              <w:t>e de la empresa deben poseer su</w:t>
            </w:r>
            <w:r w:rsidRPr="00FE6E46">
              <w:rPr>
                <w:rFonts w:asciiTheme="minorHAnsi" w:eastAsiaTheme="minorHAnsi" w:hAnsiTheme="minorHAnsi" w:cs="Arial"/>
                <w:lang w:eastAsia="en-US"/>
              </w:rPr>
              <w:t xml:space="preserve"> respectivo certificado</w:t>
            </w:r>
            <w:r w:rsidR="00F72863">
              <w:rPr>
                <w:rFonts w:asciiTheme="minorHAnsi" w:eastAsiaTheme="minorHAnsi" w:hAnsiTheme="minorHAnsi" w:cs="Arial"/>
                <w:lang w:eastAsia="en-US"/>
              </w:rPr>
              <w:t xml:space="preserve"> del fabricante</w:t>
            </w:r>
            <w:r w:rsidRPr="00FE6E46">
              <w:rPr>
                <w:rFonts w:asciiTheme="minorHAnsi" w:eastAsiaTheme="minorHAnsi" w:hAnsiTheme="minorHAnsi" w:cs="Arial"/>
                <w:lang w:eastAsia="en-US"/>
              </w:rPr>
              <w:t xml:space="preserve">, </w:t>
            </w:r>
            <w:r w:rsidR="003101E2">
              <w:rPr>
                <w:rFonts w:asciiTheme="minorHAnsi" w:eastAsiaTheme="minorHAnsi" w:hAnsiTheme="minorHAnsi" w:cs="Arial"/>
                <w:lang w:eastAsia="en-US"/>
              </w:rPr>
              <w:t>el</w:t>
            </w:r>
            <w:r w:rsidRPr="00FE6E46">
              <w:rPr>
                <w:rFonts w:asciiTheme="minorHAnsi" w:eastAsiaTheme="minorHAnsi" w:hAnsiTheme="minorHAnsi" w:cs="Arial"/>
                <w:lang w:eastAsia="en-US"/>
              </w:rPr>
              <w:t xml:space="preserve"> mismo</w:t>
            </w:r>
            <w:r w:rsidR="003101E2">
              <w:rPr>
                <w:rFonts w:asciiTheme="minorHAnsi" w:eastAsiaTheme="minorHAnsi" w:hAnsiTheme="minorHAnsi" w:cs="Arial"/>
                <w:lang w:eastAsia="en-US"/>
              </w:rPr>
              <w:t xml:space="preserve"> </w:t>
            </w:r>
            <w:r w:rsidRPr="00FE6E46">
              <w:rPr>
                <w:rFonts w:asciiTheme="minorHAnsi" w:eastAsiaTheme="minorHAnsi" w:hAnsiTheme="minorHAnsi" w:cs="Arial"/>
                <w:lang w:eastAsia="en-US"/>
              </w:rPr>
              <w:t>que debe ser presentado con la oferta.</w:t>
            </w:r>
          </w:p>
          <w:p w:rsidR="00B53B50" w:rsidRPr="00FE6E46" w:rsidRDefault="00B53B50" w:rsidP="00B53B50">
            <w:pPr>
              <w:autoSpaceDE w:val="0"/>
              <w:autoSpaceDN w:val="0"/>
              <w:adjustRightInd w:val="0"/>
              <w:jc w:val="both"/>
              <w:rPr>
                <w:rFonts w:asciiTheme="minorHAnsi" w:eastAsiaTheme="minorHAnsi" w:hAnsiTheme="minorHAnsi" w:cs="Arial"/>
                <w:lang w:eastAsia="en-US"/>
              </w:rPr>
            </w:pPr>
          </w:p>
          <w:p w:rsidR="00B53B50" w:rsidRPr="00FE6E46" w:rsidRDefault="00B53B50" w:rsidP="00B53B50">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LA GARANTÍA TÉCNICA CUBRE DAÑOS DE FÁBRICA ÚNICAMENTE Y NO EL MAL USO DEL USUARIO QUIEN DEBERÁ CUMPLIR CON LOS PROTOCOLOS DE USO Y MANTENIMIENTO QUE SE ANEXARÁN A LA ENTREGA-RECEPCION. </w:t>
            </w:r>
          </w:p>
          <w:p w:rsidR="00B53B50" w:rsidRPr="00FE6E46" w:rsidRDefault="00B53B50" w:rsidP="00B53B50">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SOPORTE TÉCNICO:    </w:t>
            </w:r>
          </w:p>
          <w:p w:rsidR="00B53B50" w:rsidRPr="00FE6E46" w:rsidRDefault="00B53B50" w:rsidP="00B53B50">
            <w:pPr>
              <w:autoSpaceDE w:val="0"/>
              <w:autoSpaceDN w:val="0"/>
              <w:adjustRightInd w:val="0"/>
              <w:jc w:val="both"/>
              <w:rPr>
                <w:rFonts w:asciiTheme="minorHAnsi" w:eastAsiaTheme="minorHAnsi" w:hAnsiTheme="minorHAnsi" w:cs="Arial"/>
                <w:lang w:eastAsia="en-US"/>
              </w:rPr>
            </w:pPr>
          </w:p>
          <w:p w:rsidR="00B53B50" w:rsidRPr="00FE6E46" w:rsidRDefault="00B53B50" w:rsidP="00B53B50">
            <w:pPr>
              <w:autoSpaceDE w:val="0"/>
              <w:autoSpaceDN w:val="0"/>
              <w:adjustRightInd w:val="0"/>
              <w:jc w:val="both"/>
              <w:rPr>
                <w:rFonts w:asciiTheme="minorHAnsi" w:eastAsiaTheme="minorHAnsi" w:hAnsiTheme="minorHAnsi" w:cs="Arial"/>
                <w:lang w:eastAsia="en-US"/>
              </w:rPr>
            </w:pPr>
            <w:r w:rsidRPr="00FE6E46">
              <w:rPr>
                <w:rFonts w:asciiTheme="minorHAnsi" w:eastAsiaTheme="minorHAnsi" w:hAnsiTheme="minorHAnsi" w:cs="Arial"/>
                <w:lang w:eastAsia="en-US"/>
              </w:rPr>
              <w:t xml:space="preserve">El proveedor entregará en su oferta el plan y cronograma de mantenimiento preventivo mínimo 2 mantenimientos al año. </w:t>
            </w:r>
          </w:p>
          <w:p w:rsidR="00C57CAD" w:rsidRPr="00085510" w:rsidRDefault="00C57CAD" w:rsidP="003101E2">
            <w:pPr>
              <w:autoSpaceDE w:val="0"/>
              <w:autoSpaceDN w:val="0"/>
              <w:adjustRightInd w:val="0"/>
              <w:jc w:val="both"/>
              <w:rPr>
                <w:rFonts w:asciiTheme="minorHAnsi" w:hAnsiTheme="minorHAnsi" w:cstheme="minorHAnsi"/>
                <w:color w:val="FF0000"/>
              </w:rPr>
            </w:pPr>
          </w:p>
        </w:tc>
      </w:tr>
      <w:tr w:rsidR="00C57CAD" w:rsidRPr="007552A8" w:rsidTr="007831DB">
        <w:tc>
          <w:tcPr>
            <w:tcW w:w="568" w:type="dxa"/>
          </w:tcPr>
          <w:p w:rsidR="00C57CAD" w:rsidRPr="007552A8" w:rsidRDefault="00164A47" w:rsidP="007552A8">
            <w:pPr>
              <w:jc w:val="both"/>
              <w:rPr>
                <w:rFonts w:asciiTheme="minorHAnsi" w:hAnsiTheme="minorHAnsi" w:cstheme="minorHAnsi"/>
                <w:b/>
              </w:rPr>
            </w:pPr>
            <w:r>
              <w:rPr>
                <w:rFonts w:asciiTheme="minorHAnsi" w:hAnsiTheme="minorHAnsi" w:cstheme="minorHAnsi"/>
                <w:b/>
              </w:rPr>
              <w:lastRenderedPageBreak/>
              <w:t>6</w:t>
            </w:r>
          </w:p>
        </w:tc>
        <w:tc>
          <w:tcPr>
            <w:tcW w:w="2903" w:type="dxa"/>
          </w:tcPr>
          <w:p w:rsidR="00C57CAD" w:rsidRPr="007552A8" w:rsidRDefault="00C57CAD" w:rsidP="00B53B50">
            <w:pPr>
              <w:jc w:val="both"/>
              <w:rPr>
                <w:rFonts w:asciiTheme="minorHAnsi" w:hAnsiTheme="minorHAnsi" w:cstheme="minorHAnsi"/>
              </w:rPr>
            </w:pPr>
            <w:r w:rsidRPr="007552A8">
              <w:rPr>
                <w:rFonts w:asciiTheme="minorHAnsi" w:hAnsiTheme="minorHAnsi" w:cstheme="minorHAnsi"/>
                <w:lang w:val="es-EC"/>
              </w:rPr>
              <w:t xml:space="preserve">El oferente deberá acreditar experiencia dentro del ámbito del objeto de contratación del presente proceso en contratos con entidades públicas o privadas </w:t>
            </w:r>
          </w:p>
        </w:tc>
        <w:tc>
          <w:tcPr>
            <w:tcW w:w="5024" w:type="dxa"/>
          </w:tcPr>
          <w:p w:rsidR="00B53B50" w:rsidRPr="00FE6E46" w:rsidRDefault="00B53B50" w:rsidP="00B53B50">
            <w:pPr>
              <w:jc w:val="both"/>
              <w:rPr>
                <w:rFonts w:asciiTheme="minorHAnsi" w:eastAsiaTheme="minorHAnsi" w:hAnsiTheme="minorHAnsi" w:cs="Arial"/>
                <w:lang w:eastAsia="en-US"/>
              </w:rPr>
            </w:pPr>
            <w:r w:rsidRPr="00FE6E46">
              <w:rPr>
                <w:rFonts w:asciiTheme="minorHAnsi" w:eastAsiaTheme="minorHAnsi" w:hAnsiTheme="minorHAnsi" w:cs="Arial"/>
                <w:lang w:eastAsia="en-US"/>
              </w:rPr>
              <w:t>El oferente deberá ac</w:t>
            </w:r>
            <w:r w:rsidR="000F3497">
              <w:rPr>
                <w:rFonts w:asciiTheme="minorHAnsi" w:eastAsiaTheme="minorHAnsi" w:hAnsiTheme="minorHAnsi" w:cs="Arial"/>
                <w:lang w:eastAsia="en-US"/>
              </w:rPr>
              <w:t>reditar experiencia en mínimo (1</w:t>
            </w:r>
            <w:r w:rsidRPr="00FE6E46">
              <w:rPr>
                <w:rFonts w:asciiTheme="minorHAnsi" w:eastAsiaTheme="minorHAnsi" w:hAnsiTheme="minorHAnsi" w:cs="Arial"/>
                <w:lang w:eastAsia="en-US"/>
              </w:rPr>
              <w:t xml:space="preserve">) </w:t>
            </w:r>
            <w:r w:rsidR="000F3497">
              <w:rPr>
                <w:rFonts w:asciiTheme="minorHAnsi" w:eastAsiaTheme="minorHAnsi" w:hAnsiTheme="minorHAnsi" w:cs="Arial"/>
                <w:lang w:eastAsia="en-US"/>
              </w:rPr>
              <w:t>un</w:t>
            </w:r>
            <w:r w:rsidRPr="00FE6E46">
              <w:rPr>
                <w:rFonts w:asciiTheme="minorHAnsi" w:eastAsiaTheme="minorHAnsi" w:hAnsiTheme="minorHAnsi" w:cs="Arial"/>
                <w:lang w:eastAsia="en-US"/>
              </w:rPr>
              <w:t xml:space="preserve"> proyecto de venta de bienes de acuerdo al objeto o similares características de los bienes a adquirirse para lo cual tiene que adjuntar contratos y/o certificados y/o acta entrega recepción con empresas públicas del estado o p</w:t>
            </w:r>
            <w:r w:rsidR="00AE3E20">
              <w:rPr>
                <w:rFonts w:asciiTheme="minorHAnsi" w:eastAsiaTheme="minorHAnsi" w:hAnsiTheme="minorHAnsi" w:cs="Arial"/>
                <w:lang w:eastAsia="en-US"/>
              </w:rPr>
              <w:t xml:space="preserve">rivadas por un monto de $ </w:t>
            </w:r>
            <w:r w:rsidR="000F3497">
              <w:rPr>
                <w:rFonts w:asciiTheme="minorHAnsi" w:eastAsiaTheme="minorHAnsi" w:hAnsiTheme="minorHAnsi" w:cs="Arial"/>
                <w:lang w:eastAsia="en-US"/>
              </w:rPr>
              <w:t>15.000.</w:t>
            </w:r>
          </w:p>
          <w:p w:rsidR="00C57CAD" w:rsidRPr="007552A8" w:rsidRDefault="00C57CAD" w:rsidP="007552A8">
            <w:pPr>
              <w:jc w:val="both"/>
              <w:rPr>
                <w:rFonts w:asciiTheme="minorHAnsi" w:hAnsiTheme="minorHAnsi" w:cstheme="minorHAnsi"/>
              </w:rPr>
            </w:pPr>
          </w:p>
        </w:tc>
      </w:tr>
    </w:tbl>
    <w:p w:rsidR="00C57CAD" w:rsidRPr="007552A8" w:rsidRDefault="00C57CAD" w:rsidP="007552A8">
      <w:pPr>
        <w:jc w:val="both"/>
        <w:rPr>
          <w:rFonts w:asciiTheme="minorHAnsi" w:hAnsiTheme="minorHAnsi" w:cstheme="minorHAnsi"/>
          <w:lang w:val="es-ES_tradnl"/>
        </w:rPr>
      </w:pPr>
    </w:p>
    <w:p w:rsidR="00C57CAD" w:rsidRPr="007552A8" w:rsidRDefault="00C57CAD" w:rsidP="007552A8">
      <w:pPr>
        <w:pStyle w:val="Prrafodelista"/>
        <w:numPr>
          <w:ilvl w:val="0"/>
          <w:numId w:val="19"/>
        </w:numPr>
        <w:jc w:val="both"/>
        <w:rPr>
          <w:rFonts w:asciiTheme="minorHAnsi" w:hAnsiTheme="minorHAnsi" w:cstheme="minorHAnsi"/>
          <w:b/>
        </w:rPr>
      </w:pPr>
      <w:r w:rsidRPr="007552A8">
        <w:rPr>
          <w:rFonts w:asciiTheme="minorHAnsi" w:hAnsiTheme="minorHAnsi" w:cstheme="minorHAnsi"/>
          <w:b/>
        </w:rPr>
        <w:t>Instrucciones Generales para la evaluación:</w:t>
      </w:r>
    </w:p>
    <w:p w:rsidR="00C57CAD" w:rsidRPr="007552A8" w:rsidRDefault="00C57CAD" w:rsidP="007552A8">
      <w:pPr>
        <w:pStyle w:val="Prrafodelista"/>
        <w:jc w:val="both"/>
        <w:rPr>
          <w:rFonts w:asciiTheme="minorHAnsi" w:hAnsiTheme="minorHAnsi" w:cstheme="minorHAnsi"/>
          <w:b/>
        </w:rPr>
      </w:pPr>
    </w:p>
    <w:p w:rsidR="00C57CAD" w:rsidRPr="007552A8" w:rsidRDefault="00C57CAD" w:rsidP="007552A8">
      <w:pPr>
        <w:numPr>
          <w:ilvl w:val="0"/>
          <w:numId w:val="14"/>
        </w:numPr>
        <w:ind w:left="360"/>
        <w:jc w:val="both"/>
        <w:rPr>
          <w:rFonts w:asciiTheme="minorHAnsi" w:hAnsiTheme="minorHAnsi" w:cstheme="minorHAnsi"/>
          <w:lang w:val="es-ES_tradnl"/>
        </w:rPr>
      </w:pPr>
      <w:r w:rsidRPr="007552A8">
        <w:rPr>
          <w:rFonts w:asciiTheme="minorHAnsi" w:hAnsiTheme="minorHAnsi" w:cstheme="minorHAnsi"/>
          <w:lang w:val="es-ES_tradnl"/>
        </w:rPr>
        <w:t xml:space="preserve">Las ofertas se presentarán con todos los sustentos documentales que acrediten los parámetros a ser evaluados. Se deberá incluir fichas técnicas del fabricante de los equipos. </w:t>
      </w:r>
    </w:p>
    <w:p w:rsidR="00C57CAD" w:rsidRPr="007552A8" w:rsidRDefault="00C57CAD" w:rsidP="007552A8">
      <w:pPr>
        <w:numPr>
          <w:ilvl w:val="0"/>
          <w:numId w:val="14"/>
        </w:numPr>
        <w:ind w:left="360"/>
        <w:jc w:val="both"/>
        <w:rPr>
          <w:rFonts w:asciiTheme="minorHAnsi" w:hAnsiTheme="minorHAnsi" w:cstheme="minorHAnsi"/>
          <w:lang w:val="es-ES_tradnl"/>
        </w:rPr>
      </w:pPr>
      <w:r w:rsidRPr="007552A8">
        <w:rPr>
          <w:rFonts w:asciiTheme="minorHAnsi" w:hAnsiTheme="minorHAnsi" w:cstheme="minorHAnsi"/>
          <w:lang w:val="es-ES_tradnl"/>
        </w:rPr>
        <w:t>Podrán participar exclusivamente fabricantes extranjeros, su empresa matri</w:t>
      </w:r>
      <w:r w:rsidR="00164A47">
        <w:rPr>
          <w:rFonts w:asciiTheme="minorHAnsi" w:hAnsiTheme="minorHAnsi" w:cstheme="minorHAnsi"/>
          <w:lang w:val="es-ES_tradnl"/>
        </w:rPr>
        <w:t>z, sus filiales o subsidiarias, representantes legales debidamente autorizados</w:t>
      </w:r>
      <w:r w:rsidRPr="007552A8">
        <w:rPr>
          <w:rFonts w:asciiTheme="minorHAnsi" w:hAnsiTheme="minorHAnsi" w:cstheme="minorHAnsi"/>
          <w:lang w:val="es-ES_tradnl"/>
        </w:rPr>
        <w:t>.</w:t>
      </w:r>
    </w:p>
    <w:p w:rsidR="00C57CAD" w:rsidRPr="007552A8" w:rsidRDefault="00C57CAD" w:rsidP="00000866">
      <w:pPr>
        <w:numPr>
          <w:ilvl w:val="0"/>
          <w:numId w:val="14"/>
        </w:numPr>
        <w:ind w:left="360"/>
        <w:jc w:val="both"/>
        <w:rPr>
          <w:rFonts w:asciiTheme="minorHAnsi" w:hAnsiTheme="minorHAnsi" w:cstheme="minorHAnsi"/>
          <w:lang w:val="es-ES_tradnl"/>
        </w:rPr>
      </w:pPr>
      <w:r w:rsidRPr="007552A8">
        <w:rPr>
          <w:rFonts w:asciiTheme="minorHAnsi" w:hAnsiTheme="minorHAnsi" w:cstheme="minorHAnsi"/>
          <w:lang w:val="es-ES_tradnl"/>
        </w:rPr>
        <w:t xml:space="preserve">El valor final de la oferta económica que presente el oferente, será considerado para la asignación de puntaje y cálculos. En el mismo se entenderán, incluidos los costos </w:t>
      </w:r>
      <w:r w:rsidRPr="007552A8">
        <w:rPr>
          <w:rFonts w:asciiTheme="minorHAnsi" w:hAnsiTheme="minorHAnsi" w:cstheme="minorHAnsi"/>
          <w:lang w:val="es-ES_tradnl"/>
        </w:rPr>
        <w:lastRenderedPageBreak/>
        <w:t xml:space="preserve">de representación, multas, transporte, fletes, seguros, </w:t>
      </w:r>
      <w:r w:rsidR="006C291F" w:rsidRPr="007552A8">
        <w:rPr>
          <w:rFonts w:asciiTheme="minorHAnsi" w:hAnsiTheme="minorHAnsi" w:cstheme="minorHAnsi"/>
          <w:lang w:val="es-ES_tradnl"/>
        </w:rPr>
        <w:t>bodegajes, honorarios</w:t>
      </w:r>
      <w:r w:rsidRPr="007552A8">
        <w:rPr>
          <w:rFonts w:asciiTheme="minorHAnsi" w:hAnsiTheme="minorHAnsi" w:cstheme="minorHAnsi"/>
          <w:lang w:val="es-ES_tradnl"/>
        </w:rPr>
        <w:t xml:space="preserve"> de empresas verificadoras y demás que se requieran para entregar los bienes en </w:t>
      </w:r>
      <w:r w:rsidR="00000866">
        <w:rPr>
          <w:rFonts w:asciiTheme="minorHAnsi" w:hAnsiTheme="minorHAnsi" w:cstheme="minorHAnsi"/>
          <w:lang w:val="es-ES_tradnl"/>
        </w:rPr>
        <w:t>la aduana</w:t>
      </w:r>
      <w:r w:rsidRPr="007552A8">
        <w:rPr>
          <w:rFonts w:asciiTheme="minorHAnsi" w:hAnsiTheme="minorHAnsi" w:cstheme="minorHAnsi"/>
          <w:lang w:val="es-ES_tradnl"/>
        </w:rPr>
        <w:t xml:space="preserve"> en Ecuador</w:t>
      </w:r>
      <w:r w:rsidR="00000866">
        <w:rPr>
          <w:rFonts w:asciiTheme="minorHAnsi" w:hAnsiTheme="minorHAnsi" w:cstheme="minorHAnsi"/>
          <w:lang w:val="es-ES_tradnl"/>
        </w:rPr>
        <w:t>,</w:t>
      </w:r>
      <w:r w:rsidRPr="007552A8">
        <w:rPr>
          <w:rFonts w:asciiTheme="minorHAnsi" w:hAnsiTheme="minorHAnsi" w:cstheme="minorHAnsi"/>
          <w:lang w:val="es-ES_tradnl"/>
        </w:rPr>
        <w:t xml:space="preserve"> </w:t>
      </w:r>
      <w:r w:rsidR="00000866">
        <w:rPr>
          <w:rFonts w:asciiTheme="minorHAnsi" w:hAnsiTheme="minorHAnsi" w:cstheme="minorHAnsi"/>
          <w:lang w:val="es-ES_tradnl"/>
        </w:rPr>
        <w:t xml:space="preserve">posteriormente la empresa ESPE-INNOVATIVA EP se encargara </w:t>
      </w:r>
      <w:r w:rsidRPr="007552A8">
        <w:rPr>
          <w:rFonts w:asciiTheme="minorHAnsi" w:hAnsiTheme="minorHAnsi" w:cstheme="minorHAnsi"/>
          <w:lang w:val="es-ES_tradnl"/>
        </w:rPr>
        <w:t>de los trámites y costos de los mismos para la obtención de licencias, exoneración de tributos, registro de partidas arancelarias de ser necesario, INEN, trámites de desaduanización de l</w:t>
      </w:r>
      <w:r w:rsidR="00000866">
        <w:rPr>
          <w:rFonts w:asciiTheme="minorHAnsi" w:hAnsiTheme="minorHAnsi" w:cstheme="minorHAnsi"/>
          <w:lang w:val="es-ES_tradnl"/>
        </w:rPr>
        <w:t>os bienes,</w:t>
      </w:r>
      <w:r w:rsidRPr="007552A8">
        <w:rPr>
          <w:rFonts w:asciiTheme="minorHAnsi" w:hAnsiTheme="minorHAnsi" w:cstheme="minorHAnsi"/>
          <w:lang w:val="es-ES_tradnl"/>
        </w:rPr>
        <w:t xml:space="preserve"> h</w:t>
      </w:r>
      <w:r w:rsidR="00000866">
        <w:rPr>
          <w:rFonts w:asciiTheme="minorHAnsi" w:hAnsiTheme="minorHAnsi" w:cstheme="minorHAnsi"/>
          <w:lang w:val="es-ES_tradnl"/>
        </w:rPr>
        <w:t xml:space="preserve">onorarios del agente de aduanas y trasladar los bienes a </w:t>
      </w:r>
      <w:r w:rsidR="00000866" w:rsidRPr="007552A8">
        <w:rPr>
          <w:rFonts w:asciiTheme="minorHAnsi" w:hAnsiTheme="minorHAnsi" w:cstheme="minorHAnsi"/>
          <w:lang w:val="es-ES_tradnl"/>
        </w:rPr>
        <w:t xml:space="preserve"> la ciudad de Sangolqui. </w:t>
      </w:r>
    </w:p>
    <w:p w:rsidR="00C57CAD" w:rsidRPr="007552A8" w:rsidRDefault="00C57CAD" w:rsidP="007552A8">
      <w:pPr>
        <w:numPr>
          <w:ilvl w:val="0"/>
          <w:numId w:val="14"/>
        </w:numPr>
        <w:ind w:left="360"/>
        <w:jc w:val="both"/>
        <w:rPr>
          <w:rFonts w:asciiTheme="minorHAnsi" w:hAnsiTheme="minorHAnsi" w:cstheme="minorHAnsi"/>
          <w:lang w:val="es-ES_tradnl"/>
        </w:rPr>
      </w:pPr>
      <w:r w:rsidRPr="007552A8">
        <w:rPr>
          <w:rFonts w:asciiTheme="minorHAnsi" w:hAnsiTheme="minorHAnsi" w:cstheme="minorHAnsi"/>
          <w:lang w:val="es-ES_tradnl"/>
        </w:rPr>
        <w:t>Únicamente al oferente ganador se le exigirá la presentación de la documentación presentada en original o debidamente certificada.</w:t>
      </w:r>
    </w:p>
    <w:p w:rsidR="00C57CAD" w:rsidRPr="007552A8" w:rsidRDefault="00C57CAD" w:rsidP="007552A8">
      <w:pPr>
        <w:jc w:val="both"/>
        <w:rPr>
          <w:rFonts w:asciiTheme="minorHAnsi" w:hAnsiTheme="minorHAnsi" w:cstheme="minorHAnsi"/>
        </w:rPr>
      </w:pPr>
    </w:p>
    <w:tbl>
      <w:tblPr>
        <w:tblStyle w:val="Tablaconcuadrcula"/>
        <w:tblW w:w="0" w:type="auto"/>
        <w:jc w:val="center"/>
        <w:tblLayout w:type="fixed"/>
        <w:tblLook w:val="04A0" w:firstRow="1" w:lastRow="0" w:firstColumn="1" w:lastColumn="0" w:noHBand="0" w:noVBand="1"/>
      </w:tblPr>
      <w:tblGrid>
        <w:gridCol w:w="1413"/>
        <w:gridCol w:w="850"/>
        <w:gridCol w:w="6232"/>
      </w:tblGrid>
      <w:tr w:rsidR="00C57CAD" w:rsidRPr="007552A8" w:rsidTr="00013150">
        <w:trPr>
          <w:trHeight w:val="139"/>
          <w:tblHeader/>
          <w:jc w:val="center"/>
        </w:trPr>
        <w:tc>
          <w:tcPr>
            <w:tcW w:w="1413" w:type="dxa"/>
            <w:vAlign w:val="center"/>
          </w:tcPr>
          <w:p w:rsidR="00C57CAD" w:rsidRPr="007552A8" w:rsidRDefault="00C57CAD" w:rsidP="007552A8">
            <w:pPr>
              <w:jc w:val="center"/>
              <w:rPr>
                <w:rFonts w:asciiTheme="minorHAnsi" w:hAnsiTheme="minorHAnsi" w:cstheme="minorHAnsi"/>
                <w:b/>
              </w:rPr>
            </w:pPr>
            <w:r w:rsidRPr="007552A8">
              <w:rPr>
                <w:rFonts w:asciiTheme="minorHAnsi" w:hAnsiTheme="minorHAnsi" w:cstheme="minorHAnsi"/>
                <w:b/>
              </w:rPr>
              <w:t>Parámetro</w:t>
            </w:r>
          </w:p>
        </w:tc>
        <w:tc>
          <w:tcPr>
            <w:tcW w:w="850" w:type="dxa"/>
            <w:vAlign w:val="center"/>
          </w:tcPr>
          <w:p w:rsidR="00C57CAD" w:rsidRPr="007552A8" w:rsidRDefault="00C57CAD" w:rsidP="007552A8">
            <w:pPr>
              <w:jc w:val="center"/>
              <w:rPr>
                <w:rFonts w:asciiTheme="minorHAnsi" w:hAnsiTheme="minorHAnsi" w:cstheme="minorHAnsi"/>
                <w:b/>
              </w:rPr>
            </w:pPr>
            <w:r w:rsidRPr="007552A8">
              <w:rPr>
                <w:rFonts w:asciiTheme="minorHAnsi" w:hAnsiTheme="minorHAnsi" w:cstheme="minorHAnsi"/>
                <w:b/>
              </w:rPr>
              <w:t>Valor</w:t>
            </w:r>
          </w:p>
        </w:tc>
        <w:tc>
          <w:tcPr>
            <w:tcW w:w="6232" w:type="dxa"/>
          </w:tcPr>
          <w:p w:rsidR="00C57CAD" w:rsidRPr="007552A8" w:rsidRDefault="00C57CAD" w:rsidP="007552A8">
            <w:pPr>
              <w:jc w:val="center"/>
              <w:rPr>
                <w:rFonts w:asciiTheme="minorHAnsi" w:hAnsiTheme="minorHAnsi" w:cstheme="minorHAnsi"/>
                <w:b/>
              </w:rPr>
            </w:pPr>
            <w:r w:rsidRPr="007552A8">
              <w:rPr>
                <w:rFonts w:asciiTheme="minorHAnsi" w:hAnsiTheme="minorHAnsi" w:cstheme="minorHAnsi"/>
                <w:b/>
              </w:rPr>
              <w:t>Criterio de obtención del puntaje</w:t>
            </w:r>
          </w:p>
        </w:tc>
      </w:tr>
      <w:tr w:rsidR="00C57CAD" w:rsidRPr="007552A8" w:rsidTr="00013150">
        <w:trPr>
          <w:trHeight w:val="139"/>
          <w:jc w:val="center"/>
        </w:trPr>
        <w:tc>
          <w:tcPr>
            <w:tcW w:w="1413" w:type="dxa"/>
            <w:vAlign w:val="center"/>
          </w:tcPr>
          <w:p w:rsidR="00C57CAD" w:rsidRPr="007552A8" w:rsidRDefault="00C57CAD" w:rsidP="007552A8">
            <w:pPr>
              <w:rPr>
                <w:rFonts w:asciiTheme="minorHAnsi" w:hAnsiTheme="minorHAnsi" w:cstheme="minorHAnsi"/>
              </w:rPr>
            </w:pPr>
            <w:r w:rsidRPr="007552A8">
              <w:rPr>
                <w:rFonts w:asciiTheme="minorHAnsi" w:hAnsiTheme="minorHAnsi" w:cstheme="minorHAnsi"/>
              </w:rPr>
              <w:t>Plazo de entrega</w:t>
            </w:r>
          </w:p>
        </w:tc>
        <w:tc>
          <w:tcPr>
            <w:tcW w:w="850" w:type="dxa"/>
            <w:vAlign w:val="center"/>
          </w:tcPr>
          <w:p w:rsidR="00C57CAD" w:rsidRPr="007552A8" w:rsidRDefault="00C57CAD" w:rsidP="007552A8">
            <w:pPr>
              <w:jc w:val="center"/>
              <w:rPr>
                <w:rFonts w:asciiTheme="minorHAnsi" w:hAnsiTheme="minorHAnsi" w:cstheme="minorHAnsi"/>
              </w:rPr>
            </w:pPr>
            <w:r w:rsidRPr="007552A8">
              <w:rPr>
                <w:rFonts w:asciiTheme="minorHAnsi" w:hAnsiTheme="minorHAnsi" w:cstheme="minorHAnsi"/>
              </w:rPr>
              <w:t>10 %</w:t>
            </w:r>
          </w:p>
        </w:tc>
        <w:tc>
          <w:tcPr>
            <w:tcW w:w="6232" w:type="dxa"/>
          </w:tcPr>
          <w:p w:rsidR="00C57CAD" w:rsidRPr="007552A8" w:rsidRDefault="00C57CAD" w:rsidP="007552A8">
            <w:pPr>
              <w:pStyle w:val="Prrafodelista"/>
              <w:numPr>
                <w:ilvl w:val="0"/>
                <w:numId w:val="17"/>
              </w:numPr>
              <w:jc w:val="both"/>
              <w:rPr>
                <w:rFonts w:asciiTheme="minorHAnsi" w:hAnsiTheme="minorHAnsi" w:cstheme="minorHAnsi"/>
              </w:rPr>
            </w:pPr>
            <w:r w:rsidRPr="007552A8">
              <w:rPr>
                <w:rFonts w:asciiTheme="minorHAnsi" w:hAnsiTheme="minorHAnsi" w:cstheme="minorHAnsi"/>
              </w:rPr>
              <w:t>Se otorgará el mayor puntaje a la oferta que presente el menor plazo de entrega y se asignará puntajes proporcionales al resto de ofertas.</w:t>
            </w:r>
          </w:p>
        </w:tc>
      </w:tr>
      <w:tr w:rsidR="00C57CAD" w:rsidRPr="007552A8" w:rsidTr="00013150">
        <w:trPr>
          <w:trHeight w:val="139"/>
          <w:jc w:val="center"/>
        </w:trPr>
        <w:tc>
          <w:tcPr>
            <w:tcW w:w="1413" w:type="dxa"/>
            <w:vAlign w:val="center"/>
          </w:tcPr>
          <w:p w:rsidR="00C57CAD" w:rsidRPr="007552A8" w:rsidRDefault="00C57CAD" w:rsidP="007552A8">
            <w:pPr>
              <w:rPr>
                <w:rFonts w:asciiTheme="minorHAnsi" w:hAnsiTheme="minorHAnsi" w:cstheme="minorHAnsi"/>
              </w:rPr>
            </w:pPr>
            <w:r w:rsidRPr="007552A8">
              <w:rPr>
                <w:rFonts w:asciiTheme="minorHAnsi" w:hAnsiTheme="minorHAnsi" w:cstheme="minorHAnsi"/>
              </w:rPr>
              <w:t>Oferta Económica</w:t>
            </w:r>
          </w:p>
        </w:tc>
        <w:tc>
          <w:tcPr>
            <w:tcW w:w="850" w:type="dxa"/>
            <w:vAlign w:val="center"/>
          </w:tcPr>
          <w:p w:rsidR="00C57CAD" w:rsidRPr="007552A8" w:rsidRDefault="00C57CAD" w:rsidP="007552A8">
            <w:pPr>
              <w:jc w:val="center"/>
              <w:rPr>
                <w:rFonts w:asciiTheme="minorHAnsi" w:hAnsiTheme="minorHAnsi" w:cstheme="minorHAnsi"/>
              </w:rPr>
            </w:pPr>
            <w:r w:rsidRPr="007552A8">
              <w:rPr>
                <w:rFonts w:asciiTheme="minorHAnsi" w:hAnsiTheme="minorHAnsi" w:cstheme="minorHAnsi"/>
              </w:rPr>
              <w:t>65%</w:t>
            </w:r>
          </w:p>
        </w:tc>
        <w:tc>
          <w:tcPr>
            <w:tcW w:w="6232" w:type="dxa"/>
          </w:tcPr>
          <w:p w:rsidR="00C57CAD" w:rsidRPr="007552A8" w:rsidRDefault="00C57CAD" w:rsidP="007552A8">
            <w:pPr>
              <w:jc w:val="both"/>
              <w:rPr>
                <w:rFonts w:asciiTheme="minorHAnsi" w:hAnsiTheme="minorHAnsi" w:cstheme="minorHAnsi"/>
              </w:rPr>
            </w:pPr>
            <w:r w:rsidRPr="007552A8">
              <w:rPr>
                <w:rFonts w:asciiTheme="minorHAnsi" w:hAnsiTheme="minorHAnsi" w:cstheme="minorHAnsi"/>
              </w:rPr>
              <w:t>La metodología empleada será la siguiente:</w:t>
            </w:r>
          </w:p>
          <w:p w:rsidR="00C57CAD" w:rsidRPr="007552A8" w:rsidRDefault="00C57CAD" w:rsidP="007552A8">
            <w:pPr>
              <w:jc w:val="both"/>
              <w:rPr>
                <w:rFonts w:asciiTheme="minorHAnsi" w:hAnsiTheme="minorHAnsi" w:cstheme="minorHAnsi"/>
                <w:lang w:val="es-EC"/>
              </w:rPr>
            </w:pPr>
          </w:p>
          <w:p w:rsidR="00C57CAD" w:rsidRPr="007552A8" w:rsidRDefault="00C57CAD" w:rsidP="007552A8">
            <w:pPr>
              <w:numPr>
                <w:ilvl w:val="0"/>
                <w:numId w:val="15"/>
              </w:numPr>
              <w:ind w:left="318" w:hanging="284"/>
              <w:jc w:val="both"/>
              <w:rPr>
                <w:rFonts w:asciiTheme="minorHAnsi" w:hAnsiTheme="minorHAnsi" w:cstheme="minorHAnsi"/>
                <w:lang w:val="es-EC"/>
              </w:rPr>
            </w:pPr>
            <w:r w:rsidRPr="007552A8">
              <w:rPr>
                <w:rFonts w:asciiTheme="minorHAnsi" w:hAnsiTheme="minorHAnsi" w:cstheme="minorHAnsi"/>
              </w:rPr>
              <w:t xml:space="preserve">Las ofertas económicas serán calificadas de la siguiente manera: con 65 puntos la oferta más baja, mientras que la oferta o las ofertas que sean mayor al presupuesto referencial serán calificadas con cero. </w:t>
            </w:r>
          </w:p>
          <w:p w:rsidR="00C57CAD" w:rsidRPr="007552A8" w:rsidRDefault="00C57CAD" w:rsidP="007552A8">
            <w:pPr>
              <w:jc w:val="both"/>
              <w:rPr>
                <w:rFonts w:asciiTheme="minorHAnsi" w:hAnsiTheme="minorHAnsi" w:cstheme="minorHAnsi"/>
                <w:lang w:val="es-EC"/>
              </w:rPr>
            </w:pPr>
          </w:p>
          <w:p w:rsidR="00C57CAD" w:rsidRPr="007552A8" w:rsidRDefault="00C57CAD" w:rsidP="007552A8">
            <w:pPr>
              <w:numPr>
                <w:ilvl w:val="0"/>
                <w:numId w:val="15"/>
              </w:numPr>
              <w:ind w:left="318" w:hanging="284"/>
              <w:jc w:val="both"/>
              <w:rPr>
                <w:rFonts w:asciiTheme="minorHAnsi" w:hAnsiTheme="minorHAnsi" w:cstheme="minorHAnsi"/>
                <w:lang w:val="es-EC"/>
              </w:rPr>
            </w:pPr>
            <w:r w:rsidRPr="007552A8">
              <w:rPr>
                <w:rFonts w:asciiTheme="minorHAnsi" w:hAnsiTheme="minorHAnsi" w:cstheme="minorHAnsi"/>
              </w:rPr>
              <w:t>En el caso de existir, ofertas que se encuentren entre la oferta más baja y el presupuesto referencial, serán calificadas de forma inversamente proporcional. De acuerdo a la siguiente fórmula:</w:t>
            </w:r>
          </w:p>
          <w:p w:rsidR="00C57CAD" w:rsidRPr="007552A8" w:rsidRDefault="00C57CAD" w:rsidP="007552A8">
            <w:pPr>
              <w:jc w:val="both"/>
              <w:rPr>
                <w:rFonts w:asciiTheme="minorHAnsi" w:hAnsiTheme="minorHAnsi" w:cstheme="minorHAnsi"/>
                <w:lang w:val="es-EC"/>
              </w:rPr>
            </w:pPr>
          </w:p>
          <w:p w:rsidR="00C57CAD" w:rsidRPr="007552A8" w:rsidRDefault="00C57CAD" w:rsidP="007552A8">
            <w:pPr>
              <w:jc w:val="both"/>
              <w:rPr>
                <w:rFonts w:asciiTheme="minorHAnsi" w:hAnsiTheme="minorHAnsi" w:cstheme="minorHAnsi"/>
                <w:lang w:val="es-EC"/>
              </w:rPr>
            </w:pPr>
            <m:oMathPara>
              <m:oMath>
                <m:r>
                  <w:rPr>
                    <w:rFonts w:ascii="Cambria Math" w:hAnsi="Cambria Math" w:cstheme="minorHAnsi"/>
                  </w:rPr>
                  <m:t xml:space="preserve">Puntaje Asignado = </m:t>
                </m:r>
                <m:d>
                  <m:dPr>
                    <m:ctrlPr>
                      <w:rPr>
                        <w:rFonts w:ascii="Cambria Math" w:hAnsi="Cambria Math" w:cstheme="minorHAnsi"/>
                        <w:i/>
                      </w:rPr>
                    </m:ctrlPr>
                  </m:dPr>
                  <m:e>
                    <m:r>
                      <w:rPr>
                        <w:rFonts w:ascii="Cambria Math" w:hAnsi="Cambria Math" w:cstheme="minorHAnsi"/>
                      </w:rPr>
                      <m:t xml:space="preserve">Puntaje Máximo previsto en pliegos+ </m:t>
                    </m:r>
                    <m:f>
                      <m:fPr>
                        <m:ctrlPr>
                          <w:rPr>
                            <w:rFonts w:ascii="Cambria Math" w:hAnsi="Cambria Math" w:cstheme="minorHAnsi"/>
                            <w:i/>
                          </w:rPr>
                        </m:ctrlPr>
                      </m:fPr>
                      <m:num>
                        <m:r>
                          <w:rPr>
                            <w:rFonts w:ascii="Cambria Math" w:hAnsi="Cambria Math" w:cstheme="minorHAnsi"/>
                          </w:rPr>
                          <m:t>Puntaje Máximo previsto en pliegos*Oferta más baja</m:t>
                        </m:r>
                      </m:num>
                      <m:den>
                        <m:r>
                          <w:rPr>
                            <w:rFonts w:ascii="Cambria Math" w:hAnsi="Cambria Math" w:cstheme="minorHAnsi"/>
                          </w:rPr>
                          <m:t>Presupuesto referencial-Oferta más baja</m:t>
                        </m:r>
                      </m:den>
                    </m:f>
                  </m:e>
                </m:d>
              </m:oMath>
            </m:oMathPara>
          </w:p>
          <w:p w:rsidR="00C57CAD" w:rsidRPr="007552A8" w:rsidRDefault="00C57CAD" w:rsidP="007552A8">
            <w:pPr>
              <w:jc w:val="both"/>
              <w:rPr>
                <w:rFonts w:asciiTheme="minorHAnsi" w:hAnsiTheme="minorHAnsi" w:cstheme="minorHAnsi"/>
                <w:lang w:val="es-EC"/>
              </w:rPr>
            </w:pPr>
            <m:oMathPara>
              <m:oMath>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Puntaje Máximo previsto en pliegos*Oferta a calificarse</m:t>
                        </m:r>
                      </m:num>
                      <m:den>
                        <m:r>
                          <w:rPr>
                            <w:rFonts w:ascii="Cambria Math" w:hAnsi="Cambria Math" w:cstheme="minorHAnsi"/>
                          </w:rPr>
                          <m:t>Presupuesto referencial-Oferta más baja</m:t>
                        </m:r>
                      </m:den>
                    </m:f>
                  </m:e>
                </m:d>
              </m:oMath>
            </m:oMathPara>
          </w:p>
          <w:p w:rsidR="00C57CAD" w:rsidRPr="007552A8" w:rsidRDefault="00C57CAD" w:rsidP="007552A8">
            <w:pPr>
              <w:jc w:val="both"/>
              <w:rPr>
                <w:rFonts w:asciiTheme="minorHAnsi" w:hAnsiTheme="minorHAnsi" w:cstheme="minorHAnsi"/>
                <w:lang w:val="es-EC"/>
              </w:rPr>
            </w:pPr>
          </w:p>
          <w:p w:rsidR="00C57CAD" w:rsidRPr="007552A8" w:rsidRDefault="00C57CAD" w:rsidP="007552A8">
            <w:pPr>
              <w:numPr>
                <w:ilvl w:val="0"/>
                <w:numId w:val="16"/>
              </w:numPr>
              <w:ind w:left="318" w:hanging="284"/>
              <w:jc w:val="both"/>
              <w:rPr>
                <w:rFonts w:asciiTheme="minorHAnsi" w:hAnsiTheme="minorHAnsi" w:cstheme="minorHAnsi"/>
                <w:lang w:val="es-EC"/>
              </w:rPr>
            </w:pPr>
            <w:r w:rsidRPr="007552A8">
              <w:rPr>
                <w:rFonts w:asciiTheme="minorHAnsi" w:hAnsiTheme="minorHAnsi" w:cstheme="minorHAnsi"/>
              </w:rPr>
              <w:t>En el caso que la formula arroje puntajes negativos, los mismos serán tomados como cero puntos.</w:t>
            </w:r>
          </w:p>
        </w:tc>
      </w:tr>
      <w:tr w:rsidR="00C57CAD" w:rsidRPr="007552A8" w:rsidTr="00013150">
        <w:trPr>
          <w:trHeight w:val="346"/>
          <w:jc w:val="center"/>
        </w:trPr>
        <w:tc>
          <w:tcPr>
            <w:tcW w:w="1413" w:type="dxa"/>
            <w:vAlign w:val="center"/>
          </w:tcPr>
          <w:p w:rsidR="00C57CAD" w:rsidRPr="007552A8" w:rsidRDefault="00C57CAD" w:rsidP="00B53B50">
            <w:pPr>
              <w:rPr>
                <w:rFonts w:asciiTheme="minorHAnsi" w:hAnsiTheme="minorHAnsi" w:cstheme="minorHAnsi"/>
              </w:rPr>
            </w:pPr>
            <w:r w:rsidRPr="007552A8">
              <w:rPr>
                <w:rFonts w:asciiTheme="minorHAnsi" w:hAnsiTheme="minorHAnsi" w:cstheme="minorHAnsi"/>
              </w:rPr>
              <w:t xml:space="preserve">Experiencia </w:t>
            </w:r>
          </w:p>
        </w:tc>
        <w:tc>
          <w:tcPr>
            <w:tcW w:w="850" w:type="dxa"/>
            <w:vAlign w:val="center"/>
          </w:tcPr>
          <w:p w:rsidR="00C57CAD" w:rsidRPr="007552A8" w:rsidRDefault="00C57CAD" w:rsidP="007552A8">
            <w:pPr>
              <w:jc w:val="center"/>
              <w:rPr>
                <w:rFonts w:asciiTheme="minorHAnsi" w:hAnsiTheme="minorHAnsi" w:cstheme="minorHAnsi"/>
              </w:rPr>
            </w:pPr>
            <w:r w:rsidRPr="007552A8">
              <w:rPr>
                <w:rFonts w:asciiTheme="minorHAnsi" w:hAnsiTheme="minorHAnsi" w:cstheme="minorHAnsi"/>
              </w:rPr>
              <w:t>25%</w:t>
            </w:r>
          </w:p>
        </w:tc>
        <w:tc>
          <w:tcPr>
            <w:tcW w:w="6232" w:type="dxa"/>
          </w:tcPr>
          <w:p w:rsidR="00EF3528" w:rsidRPr="00B53B50" w:rsidRDefault="00B53B50" w:rsidP="000F3497">
            <w:pPr>
              <w:jc w:val="both"/>
              <w:rPr>
                <w:rFonts w:asciiTheme="minorHAnsi" w:eastAsiaTheme="minorHAnsi" w:hAnsiTheme="minorHAnsi" w:cs="Arial"/>
                <w:lang w:eastAsia="en-US"/>
              </w:rPr>
            </w:pPr>
            <w:r w:rsidRPr="00FE6E46">
              <w:rPr>
                <w:rFonts w:asciiTheme="minorHAnsi" w:eastAsiaTheme="minorHAnsi" w:hAnsiTheme="minorHAnsi" w:cs="Arial"/>
                <w:lang w:eastAsia="en-US"/>
              </w:rPr>
              <w:t>El oferente deberá ac</w:t>
            </w:r>
            <w:r w:rsidR="000F3497">
              <w:rPr>
                <w:rFonts w:asciiTheme="minorHAnsi" w:eastAsiaTheme="minorHAnsi" w:hAnsiTheme="minorHAnsi" w:cs="Arial"/>
                <w:lang w:eastAsia="en-US"/>
              </w:rPr>
              <w:t>reditar experiencia en mínimo (1</w:t>
            </w:r>
            <w:r w:rsidRPr="00FE6E46">
              <w:rPr>
                <w:rFonts w:asciiTheme="minorHAnsi" w:eastAsiaTheme="minorHAnsi" w:hAnsiTheme="minorHAnsi" w:cs="Arial"/>
                <w:lang w:eastAsia="en-US"/>
              </w:rPr>
              <w:t xml:space="preserve">) </w:t>
            </w:r>
            <w:r w:rsidR="000F3497">
              <w:rPr>
                <w:rFonts w:asciiTheme="minorHAnsi" w:eastAsiaTheme="minorHAnsi" w:hAnsiTheme="minorHAnsi" w:cs="Arial"/>
                <w:lang w:eastAsia="en-US"/>
              </w:rPr>
              <w:t>un</w:t>
            </w:r>
            <w:r w:rsidRPr="00FE6E46">
              <w:rPr>
                <w:rFonts w:asciiTheme="minorHAnsi" w:eastAsiaTheme="minorHAnsi" w:hAnsiTheme="minorHAnsi" w:cs="Arial"/>
                <w:lang w:eastAsia="en-US"/>
              </w:rPr>
              <w:t xml:space="preserve"> proyecto de venta de bienes de acuerdo al objeto o similares características de los bienes a adquirirse para lo cual tiene que adjuntar contratos y/o certificados y/o acta entrega recepción con empresas públicas del estado o p</w:t>
            </w:r>
            <w:r w:rsidR="000F3497">
              <w:rPr>
                <w:rFonts w:asciiTheme="minorHAnsi" w:eastAsiaTheme="minorHAnsi" w:hAnsiTheme="minorHAnsi" w:cs="Arial"/>
                <w:lang w:eastAsia="en-US"/>
              </w:rPr>
              <w:t>rivadas por un monto de $ 15.000</w:t>
            </w:r>
            <w:r w:rsidR="00E40D74">
              <w:rPr>
                <w:rFonts w:asciiTheme="minorHAnsi" w:eastAsiaTheme="minorHAnsi" w:hAnsiTheme="minorHAnsi" w:cs="Arial"/>
                <w:lang w:eastAsia="en-US"/>
              </w:rPr>
              <w:t>.</w:t>
            </w:r>
          </w:p>
        </w:tc>
      </w:tr>
    </w:tbl>
    <w:p w:rsidR="00C57CAD" w:rsidRPr="007552A8" w:rsidRDefault="00C57CAD" w:rsidP="007552A8">
      <w:pPr>
        <w:jc w:val="center"/>
        <w:rPr>
          <w:rFonts w:asciiTheme="minorHAnsi" w:hAnsiTheme="minorHAnsi" w:cstheme="minorHAnsi"/>
          <w:b/>
        </w:rPr>
      </w:pPr>
    </w:p>
    <w:p w:rsidR="00013150" w:rsidRDefault="00013150">
      <w:pPr>
        <w:spacing w:after="160" w:line="259" w:lineRule="auto"/>
        <w:rPr>
          <w:rFonts w:asciiTheme="minorHAnsi" w:eastAsiaTheme="minorHAnsi" w:hAnsiTheme="minorHAnsi" w:cs="Arial"/>
          <w:b/>
          <w:lang w:eastAsia="en-US"/>
        </w:rPr>
      </w:pPr>
      <w:r>
        <w:rPr>
          <w:rFonts w:cs="Arial"/>
          <w:b/>
        </w:rPr>
        <w:br w:type="page"/>
      </w:r>
    </w:p>
    <w:p w:rsidR="00C81C54" w:rsidRDefault="00C81C54" w:rsidP="00C81C54">
      <w:pPr>
        <w:pStyle w:val="Sinespaciado"/>
        <w:jc w:val="center"/>
        <w:rPr>
          <w:rFonts w:cs="Arial"/>
          <w:b/>
        </w:rPr>
      </w:pPr>
    </w:p>
    <w:p w:rsidR="00C81C54" w:rsidRDefault="00C81C54"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t>SECCIÓN IV</w:t>
      </w:r>
    </w:p>
    <w:p w:rsidR="00C57CAD" w:rsidRPr="007552A8" w:rsidRDefault="00C57CAD" w:rsidP="007552A8">
      <w:pPr>
        <w:pStyle w:val="Sinespaciado"/>
        <w:jc w:val="center"/>
        <w:rPr>
          <w:rFonts w:cs="Arial"/>
          <w:b/>
          <w:sz w:val="24"/>
          <w:szCs w:val="24"/>
        </w:rPr>
      </w:pPr>
      <w:r w:rsidRPr="007552A8">
        <w:rPr>
          <w:rFonts w:cs="Arial"/>
          <w:b/>
          <w:sz w:val="24"/>
          <w:szCs w:val="24"/>
        </w:rPr>
        <w:t>SUSCRIPCIÓN DEL CONTRATO</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both"/>
        <w:rPr>
          <w:rFonts w:cs="Arial"/>
          <w:sz w:val="24"/>
          <w:szCs w:val="24"/>
        </w:rPr>
      </w:pPr>
      <w:r w:rsidRPr="007552A8">
        <w:rPr>
          <w:rFonts w:cs="Arial"/>
          <w:b/>
          <w:sz w:val="24"/>
          <w:szCs w:val="24"/>
        </w:rPr>
        <w:t xml:space="preserve">4.1. Marco normativo aplicable: </w:t>
      </w:r>
      <w:r w:rsidRPr="007552A8">
        <w:rPr>
          <w:rFonts w:cs="Arial"/>
          <w:sz w:val="24"/>
          <w:szCs w:val="24"/>
        </w:rPr>
        <w:t>De conformidad con el artículo 3 del RGLOSNP, la suscripción del contrato de adquisición se someterá a las normas legales del país en que se contraten o a las prácticas comerciales o modelos de negocios de aplicación internacional del país de origen del bien.</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 xml:space="preserve">Así también para la suscripción del contrato se requerirá la obtención de importación o de compra. </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center"/>
        <w:rPr>
          <w:rFonts w:cs="Arial"/>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7831DB" w:rsidRPr="007552A8" w:rsidRDefault="007831DB" w:rsidP="007552A8">
      <w:pPr>
        <w:pStyle w:val="Sinespaciado"/>
        <w:jc w:val="center"/>
        <w:rPr>
          <w:rFonts w:cs="Arial"/>
          <w:b/>
          <w:sz w:val="24"/>
          <w:szCs w:val="24"/>
        </w:rPr>
      </w:pPr>
    </w:p>
    <w:p w:rsidR="007831DB" w:rsidRPr="007552A8" w:rsidRDefault="007831DB"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p>
    <w:p w:rsidR="004D4936" w:rsidRDefault="004D4936" w:rsidP="007552A8">
      <w:pPr>
        <w:pStyle w:val="Sinespaciado"/>
        <w:jc w:val="center"/>
        <w:rPr>
          <w:rFonts w:cs="Arial"/>
          <w:b/>
          <w:sz w:val="24"/>
          <w:szCs w:val="24"/>
        </w:rPr>
      </w:pPr>
    </w:p>
    <w:p w:rsidR="00C57CAD" w:rsidRPr="007552A8" w:rsidRDefault="00C57CAD" w:rsidP="007552A8">
      <w:pPr>
        <w:pStyle w:val="Sinespaciado"/>
        <w:jc w:val="center"/>
        <w:rPr>
          <w:rFonts w:cs="Arial"/>
          <w:b/>
          <w:sz w:val="24"/>
          <w:szCs w:val="24"/>
        </w:rPr>
      </w:pPr>
      <w:r w:rsidRPr="007552A8">
        <w:rPr>
          <w:rFonts w:cs="Arial"/>
          <w:b/>
          <w:sz w:val="24"/>
          <w:szCs w:val="24"/>
        </w:rPr>
        <w:t>SECCIÓN V</w:t>
      </w:r>
    </w:p>
    <w:p w:rsidR="00C57CAD" w:rsidRPr="007552A8" w:rsidRDefault="00C57CAD" w:rsidP="007552A8">
      <w:pPr>
        <w:pStyle w:val="Sinespaciado"/>
        <w:jc w:val="center"/>
        <w:rPr>
          <w:rFonts w:cs="Arial"/>
          <w:b/>
          <w:sz w:val="24"/>
          <w:szCs w:val="24"/>
        </w:rPr>
      </w:pPr>
      <w:r w:rsidRPr="007552A8">
        <w:rPr>
          <w:rFonts w:cs="Arial"/>
          <w:b/>
          <w:sz w:val="24"/>
          <w:szCs w:val="24"/>
        </w:rPr>
        <w:t>FORMULARIO ÚNICO DE PRESENTACIÓN DE OFERTA</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right"/>
        <w:rPr>
          <w:rFonts w:cs="Arial"/>
          <w:i/>
          <w:sz w:val="24"/>
          <w:szCs w:val="24"/>
        </w:rPr>
      </w:pPr>
      <w:r w:rsidRPr="007552A8">
        <w:rPr>
          <w:rFonts w:cs="Arial"/>
          <w:i/>
          <w:sz w:val="24"/>
          <w:szCs w:val="24"/>
        </w:rPr>
        <w:t>(ciudad), (fecha)</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Crnl. (SP)</w:t>
      </w:r>
    </w:p>
    <w:p w:rsidR="00C57CAD" w:rsidRPr="007552A8" w:rsidRDefault="00C57CAD" w:rsidP="007552A8">
      <w:pPr>
        <w:pStyle w:val="Sinespaciado"/>
        <w:jc w:val="both"/>
        <w:rPr>
          <w:rFonts w:cs="Arial"/>
          <w:sz w:val="24"/>
          <w:szCs w:val="24"/>
        </w:rPr>
      </w:pPr>
      <w:r w:rsidRPr="007552A8">
        <w:rPr>
          <w:rFonts w:cs="Arial"/>
          <w:sz w:val="24"/>
          <w:szCs w:val="24"/>
        </w:rPr>
        <w:t>Mario Calderón</w:t>
      </w:r>
    </w:p>
    <w:p w:rsidR="00C57CAD" w:rsidRPr="007552A8" w:rsidRDefault="00C57CAD" w:rsidP="007552A8">
      <w:pPr>
        <w:pStyle w:val="Sinespaciado"/>
        <w:jc w:val="both"/>
        <w:rPr>
          <w:rFonts w:cs="Arial"/>
          <w:sz w:val="24"/>
          <w:szCs w:val="24"/>
        </w:rPr>
      </w:pPr>
      <w:r w:rsidRPr="007552A8">
        <w:rPr>
          <w:rFonts w:cs="Arial"/>
          <w:sz w:val="24"/>
          <w:szCs w:val="24"/>
        </w:rPr>
        <w:t xml:space="preserve">Gerente General </w:t>
      </w:r>
    </w:p>
    <w:p w:rsidR="00C57CAD" w:rsidRPr="007552A8" w:rsidRDefault="00C57CAD" w:rsidP="007552A8">
      <w:pPr>
        <w:pStyle w:val="Sinespaciado"/>
        <w:jc w:val="both"/>
        <w:rPr>
          <w:rFonts w:cs="Arial"/>
          <w:b/>
          <w:sz w:val="24"/>
          <w:szCs w:val="24"/>
        </w:rPr>
      </w:pPr>
      <w:r w:rsidRPr="007552A8">
        <w:rPr>
          <w:rFonts w:cs="Arial"/>
          <w:b/>
          <w:sz w:val="24"/>
          <w:szCs w:val="24"/>
        </w:rPr>
        <w:t>ESPE-INNOVATIVA EP</w:t>
      </w:r>
    </w:p>
    <w:p w:rsidR="00C57CAD" w:rsidRPr="007552A8" w:rsidRDefault="00C57CAD" w:rsidP="007552A8">
      <w:pPr>
        <w:pStyle w:val="Sinespaciado"/>
        <w:jc w:val="both"/>
        <w:rPr>
          <w:rFonts w:cs="Arial"/>
          <w:sz w:val="24"/>
          <w:szCs w:val="24"/>
        </w:rPr>
      </w:pPr>
      <w:r w:rsidRPr="007552A8">
        <w:rPr>
          <w:rFonts w:cs="Arial"/>
          <w:sz w:val="24"/>
          <w:szCs w:val="24"/>
        </w:rPr>
        <w:t>Presente.-</w:t>
      </w:r>
    </w:p>
    <w:p w:rsidR="00C57CAD" w:rsidRPr="007552A8" w:rsidRDefault="00C57CAD" w:rsidP="007552A8">
      <w:pPr>
        <w:pStyle w:val="Sinespaciado"/>
        <w:jc w:val="both"/>
        <w:rPr>
          <w:rFonts w:cs="Arial"/>
          <w:b/>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De mis consideraciones:</w:t>
      </w:r>
    </w:p>
    <w:p w:rsidR="00C57CAD" w:rsidRPr="007552A8" w:rsidRDefault="00C57CAD" w:rsidP="007552A8">
      <w:pPr>
        <w:pStyle w:val="Sinespaciado"/>
        <w:jc w:val="center"/>
        <w:rPr>
          <w:rFonts w:cs="Arial"/>
          <w:b/>
          <w:sz w:val="24"/>
          <w:szCs w:val="24"/>
        </w:rPr>
      </w:pPr>
    </w:p>
    <w:p w:rsidR="00C57CAD" w:rsidRPr="007552A8" w:rsidRDefault="00C57CAD" w:rsidP="007552A8">
      <w:pPr>
        <w:pStyle w:val="Sinespaciado"/>
        <w:jc w:val="both"/>
        <w:rPr>
          <w:rFonts w:cs="Arial"/>
          <w:sz w:val="24"/>
          <w:szCs w:val="24"/>
        </w:rPr>
      </w:pPr>
      <w:r w:rsidRPr="007552A8">
        <w:rPr>
          <w:rFonts w:cs="Arial"/>
          <w:sz w:val="24"/>
          <w:szCs w:val="24"/>
          <w:lang w:val="es-EC"/>
        </w:rPr>
        <w:t xml:space="preserve">El que suscribe, en atención a la convocatoria efectuada por la ESPE-INNOVATIVA EP para la </w:t>
      </w:r>
      <w:r w:rsidR="00482DAE">
        <w:rPr>
          <w:rFonts w:cs="Arial"/>
          <w:b/>
          <w:sz w:val="24"/>
          <w:szCs w:val="24"/>
          <w:lang w:val="es-EC"/>
        </w:rPr>
        <w:t>“</w:t>
      </w:r>
      <w:r w:rsidR="000F3497">
        <w:rPr>
          <w:rFonts w:cs="Arial"/>
          <w:b/>
          <w:sz w:val="24"/>
          <w:szCs w:val="24"/>
        </w:rPr>
        <w:t xml:space="preserve">ADQUISICIÓN DE 1 </w:t>
      </w:r>
      <w:r w:rsidR="000F3497" w:rsidRPr="00044A20">
        <w:rPr>
          <w:rFonts w:cs="Arial"/>
          <w:b/>
          <w:bCs/>
          <w:sz w:val="24"/>
          <w:szCs w:val="24"/>
          <w:lang w:val="es-EC"/>
        </w:rPr>
        <w:t>INCUBADORA DE AGITACIÓN</w:t>
      </w:r>
      <w:r w:rsidRPr="007552A8">
        <w:rPr>
          <w:rFonts w:cs="Arial"/>
          <w:b/>
          <w:sz w:val="24"/>
          <w:szCs w:val="24"/>
          <w:lang w:val="es-EC"/>
        </w:rPr>
        <w:t>”</w:t>
      </w:r>
      <w:r w:rsidRPr="007552A8">
        <w:rPr>
          <w:rFonts w:cs="Arial"/>
          <w:sz w:val="24"/>
          <w:szCs w:val="24"/>
          <w:lang w:val="es-EC"/>
        </w:rPr>
        <w:t>, luego de examinar el pliego del presente procedimiento de adquisición de bienes en el extranjero, al presentar esta oferta por (</w:t>
      </w:r>
      <w:r w:rsidRPr="007552A8">
        <w:rPr>
          <w:rFonts w:cs="Arial"/>
          <w:i/>
          <w:sz w:val="24"/>
          <w:szCs w:val="24"/>
          <w:lang w:val="es-EC"/>
        </w:rPr>
        <w:t>sus propios derechos, si es persona natural) / (representante legal o apoderado de ....... si es persona jurídica), (procurador común de…, si se trata de asociación o consorcio</w:t>
      </w:r>
      <w:r w:rsidRPr="007552A8">
        <w:rPr>
          <w:rFonts w:cs="Arial"/>
          <w:sz w:val="24"/>
          <w:szCs w:val="24"/>
          <w:lang w:val="es-EC"/>
        </w:rPr>
        <w:t>) declaro que:</w:t>
      </w:r>
    </w:p>
    <w:p w:rsidR="00C57CAD" w:rsidRPr="007552A8" w:rsidRDefault="00C57CAD" w:rsidP="007552A8">
      <w:pPr>
        <w:pStyle w:val="Sinespaciado"/>
        <w:jc w:val="center"/>
        <w:rPr>
          <w:rFonts w:cs="Arial"/>
          <w:sz w:val="24"/>
          <w:szCs w:val="24"/>
        </w:rPr>
      </w:pPr>
    </w:p>
    <w:p w:rsidR="00C57CAD" w:rsidRPr="007552A8" w:rsidRDefault="00C57CAD" w:rsidP="007552A8">
      <w:pPr>
        <w:pStyle w:val="Sinespaciado"/>
        <w:numPr>
          <w:ilvl w:val="0"/>
          <w:numId w:val="11"/>
        </w:numPr>
        <w:jc w:val="both"/>
        <w:rPr>
          <w:rFonts w:cs="Arial"/>
          <w:b/>
          <w:sz w:val="24"/>
          <w:szCs w:val="24"/>
        </w:rPr>
      </w:pPr>
      <w:r w:rsidRPr="007552A8">
        <w:rPr>
          <w:rFonts w:cs="Arial"/>
          <w:sz w:val="24"/>
          <w:szCs w:val="24"/>
          <w:lang w:val="es-EC"/>
        </w:rPr>
        <w:t xml:space="preserve">La única persona o personas interesadas en esta oferta está o están nombradas en ella, sin que incurra en actos de ocultamiento o simulación con el fin de tergiversar el presente procedimiento. </w:t>
      </w:r>
    </w:p>
    <w:p w:rsidR="00C57CAD" w:rsidRPr="007552A8" w:rsidRDefault="00C57CAD" w:rsidP="007552A8">
      <w:pPr>
        <w:pStyle w:val="Sinespaciado"/>
        <w:numPr>
          <w:ilvl w:val="0"/>
          <w:numId w:val="11"/>
        </w:numPr>
        <w:jc w:val="both"/>
        <w:rPr>
          <w:rFonts w:cs="Arial"/>
          <w:sz w:val="24"/>
          <w:szCs w:val="24"/>
        </w:rPr>
      </w:pPr>
      <w:r w:rsidRPr="007552A8">
        <w:rPr>
          <w:rFonts w:cs="Arial"/>
          <w:sz w:val="24"/>
          <w:szCs w:val="24"/>
        </w:rPr>
        <w:t xml:space="preserve">La oferta la hago en forma independiente y sin conexión abierta u oculta con otra u otras personas, compañías o grupos participantes en este procedimiento y, en todo aspecto, es honrada y de buena fe. Por consiguiente, aseguro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me obligo a abstenerse de acciones, omisiones, acuerdos o prácticas concertadas;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w:t>
      </w:r>
    </w:p>
    <w:p w:rsidR="00C57CAD" w:rsidRPr="007552A8" w:rsidRDefault="00C57CAD" w:rsidP="007552A8">
      <w:pPr>
        <w:pStyle w:val="Sinespaciado"/>
        <w:numPr>
          <w:ilvl w:val="0"/>
          <w:numId w:val="11"/>
        </w:numPr>
        <w:jc w:val="both"/>
        <w:rPr>
          <w:rFonts w:cs="Arial"/>
          <w:sz w:val="24"/>
          <w:szCs w:val="24"/>
        </w:rPr>
      </w:pPr>
      <w:r w:rsidRPr="007552A8">
        <w:rPr>
          <w:rFonts w:cs="Arial"/>
          <w:sz w:val="24"/>
          <w:szCs w:val="24"/>
          <w:lang w:val="es-EC"/>
        </w:rPr>
        <w:t>Al presentar esta oferta, he considerado todos los costos obligatorios que debe y deberá asumir en la ejecución contractual, especialmente aquellos relacionados con obligaciones sociales, laborales, de seguridad social, ambientales y tributarias vigentes.</w:t>
      </w:r>
    </w:p>
    <w:p w:rsidR="00C57CAD" w:rsidRPr="007552A8" w:rsidRDefault="00C57CAD" w:rsidP="007552A8">
      <w:pPr>
        <w:pStyle w:val="Sinespaciado"/>
        <w:numPr>
          <w:ilvl w:val="0"/>
          <w:numId w:val="11"/>
        </w:numPr>
        <w:jc w:val="both"/>
        <w:rPr>
          <w:rFonts w:cs="Arial"/>
          <w:b/>
          <w:sz w:val="24"/>
          <w:szCs w:val="24"/>
        </w:rPr>
      </w:pPr>
      <w:r w:rsidRPr="007552A8">
        <w:rPr>
          <w:rFonts w:cs="Arial"/>
          <w:sz w:val="24"/>
          <w:szCs w:val="24"/>
        </w:rPr>
        <w:t xml:space="preserve">Bajo juramento declaro expresamente que no he ofrecido u ofreceré ningún pago, préstamo o servicio ilegítimo o prohibido por la Ley del Ecuador para servidores públicos; entretenimiento, viajes personales u obsequios, a ningún </w:t>
      </w:r>
      <w:r w:rsidRPr="007552A8">
        <w:rPr>
          <w:rFonts w:cs="Arial"/>
          <w:sz w:val="24"/>
          <w:szCs w:val="24"/>
        </w:rPr>
        <w:lastRenderedPageBreak/>
        <w:t>funcionario o trabajador de la ESPE-INNOVATIVA EP que hubiera tenido o tenga que ver con el presente procedimiento.</w:t>
      </w:r>
    </w:p>
    <w:p w:rsidR="00C57CAD" w:rsidRPr="007552A8" w:rsidRDefault="00C57CAD" w:rsidP="007552A8">
      <w:pPr>
        <w:pStyle w:val="Sinespaciado"/>
        <w:numPr>
          <w:ilvl w:val="0"/>
          <w:numId w:val="11"/>
        </w:numPr>
        <w:jc w:val="both"/>
        <w:rPr>
          <w:rFonts w:cs="Arial"/>
          <w:sz w:val="24"/>
          <w:szCs w:val="24"/>
        </w:rPr>
      </w:pPr>
      <w:r w:rsidRPr="007552A8">
        <w:rPr>
          <w:rFonts w:cs="Arial"/>
          <w:sz w:val="24"/>
          <w:szCs w:val="24"/>
          <w:lang w:val="es-EC"/>
        </w:rPr>
        <w:t>En caso de resultar ser el oferente ganador, manifiesto que suscribiré el contrato comprometiéndose a ejecutar las especificaciones técnicas que ha formulado la Entidad Contratante, los mismos que declaro conocerlos y acorde a mi oferta presentada; y en tal virtud, no podrá aducir error, falencia o cualquier inconformidad, como causal para solicitar ampliación del plazo, contratación de nuevos servicios o contratos complementarios.</w:t>
      </w:r>
    </w:p>
    <w:p w:rsidR="00C57CAD" w:rsidRPr="007552A8" w:rsidRDefault="00C57CAD" w:rsidP="007552A8">
      <w:pPr>
        <w:pStyle w:val="Sinespaciado"/>
        <w:numPr>
          <w:ilvl w:val="0"/>
          <w:numId w:val="11"/>
        </w:numPr>
        <w:jc w:val="both"/>
        <w:rPr>
          <w:rFonts w:cs="Arial"/>
          <w:sz w:val="24"/>
          <w:szCs w:val="24"/>
        </w:rPr>
      </w:pPr>
      <w:r w:rsidRPr="007552A8">
        <w:rPr>
          <w:rFonts w:cs="Arial"/>
          <w:sz w:val="24"/>
          <w:szCs w:val="24"/>
        </w:rPr>
        <w:t xml:space="preserve">En </w:t>
      </w:r>
      <w:r w:rsidRPr="007552A8">
        <w:rPr>
          <w:rFonts w:cs="Arial"/>
          <w:sz w:val="24"/>
          <w:szCs w:val="24"/>
          <w:lang w:val="es-EC"/>
        </w:rPr>
        <w:t xml:space="preserve">caso de resultar ser el oferente ganador, declaró que suscribiré el contrato, respetando los </w:t>
      </w:r>
      <w:r w:rsidR="004D4936" w:rsidRPr="007552A8">
        <w:rPr>
          <w:rFonts w:cs="Arial"/>
          <w:sz w:val="24"/>
          <w:szCs w:val="24"/>
          <w:lang w:val="es-EC"/>
        </w:rPr>
        <w:t>siguientes acuerdos</w:t>
      </w:r>
      <w:r w:rsidRPr="007552A8">
        <w:rPr>
          <w:rFonts w:cs="Arial"/>
          <w:sz w:val="24"/>
          <w:szCs w:val="24"/>
          <w:lang w:val="es-EC"/>
        </w:rPr>
        <w:t xml:space="preserve">: </w:t>
      </w:r>
    </w:p>
    <w:p w:rsidR="00C57CAD" w:rsidRPr="007552A8" w:rsidRDefault="00C57CAD" w:rsidP="007552A8">
      <w:pPr>
        <w:pStyle w:val="Sinespaciado"/>
        <w:numPr>
          <w:ilvl w:val="1"/>
          <w:numId w:val="11"/>
        </w:numPr>
        <w:jc w:val="both"/>
        <w:rPr>
          <w:rFonts w:cs="Arial"/>
          <w:sz w:val="24"/>
          <w:szCs w:val="24"/>
        </w:rPr>
      </w:pPr>
      <w:r w:rsidRPr="007552A8">
        <w:rPr>
          <w:rFonts w:cs="Arial"/>
          <w:sz w:val="24"/>
          <w:szCs w:val="24"/>
        </w:rPr>
        <w:t>Los bienes y servicios solicitados se proveerán de acuerdo a las especificaciones técnicas previstas en el anexo No. 1, completados con la información de mi oferta.</w:t>
      </w:r>
    </w:p>
    <w:p w:rsidR="00C57CAD" w:rsidRPr="007552A8" w:rsidRDefault="00C57CAD" w:rsidP="007552A8">
      <w:pPr>
        <w:pStyle w:val="Sinespaciado"/>
        <w:numPr>
          <w:ilvl w:val="1"/>
          <w:numId w:val="11"/>
        </w:numPr>
        <w:jc w:val="both"/>
        <w:rPr>
          <w:rFonts w:cs="Arial"/>
          <w:sz w:val="24"/>
          <w:szCs w:val="24"/>
        </w:rPr>
      </w:pPr>
      <w:r w:rsidRPr="007552A8">
        <w:rPr>
          <w:rFonts w:cs="Arial"/>
          <w:sz w:val="24"/>
          <w:szCs w:val="24"/>
        </w:rPr>
        <w:t xml:space="preserve">La ejecución del contrato se regirá a las normas del ordenamiento jurídico del contrato, incluyendo entre estas, </w:t>
      </w:r>
      <w:r w:rsidR="004D4936" w:rsidRPr="007552A8">
        <w:rPr>
          <w:rFonts w:cs="Arial"/>
          <w:sz w:val="24"/>
          <w:szCs w:val="24"/>
        </w:rPr>
        <w:t>las facultades exorbitantes</w:t>
      </w:r>
      <w:r w:rsidRPr="007552A8">
        <w:rPr>
          <w:rFonts w:cs="Arial"/>
          <w:sz w:val="24"/>
          <w:szCs w:val="24"/>
        </w:rPr>
        <w:t xml:space="preserve"> que este reconoce a favor de una institución que es parte de la Administración Pública.</w:t>
      </w:r>
    </w:p>
    <w:p w:rsidR="00013150" w:rsidRDefault="00C57CAD" w:rsidP="00013150">
      <w:pPr>
        <w:pStyle w:val="Sinespaciado"/>
        <w:numPr>
          <w:ilvl w:val="1"/>
          <w:numId w:val="11"/>
        </w:numPr>
        <w:jc w:val="both"/>
        <w:rPr>
          <w:rFonts w:cs="Arial"/>
          <w:sz w:val="24"/>
          <w:szCs w:val="24"/>
        </w:rPr>
      </w:pPr>
      <w:r w:rsidRPr="007552A8">
        <w:rPr>
          <w:rFonts w:cs="Arial"/>
          <w:sz w:val="24"/>
          <w:szCs w:val="24"/>
        </w:rPr>
        <w:t xml:space="preserve">Se presentarán </w:t>
      </w:r>
      <w:r w:rsidR="004D4936" w:rsidRPr="007552A8">
        <w:rPr>
          <w:rFonts w:cs="Arial"/>
          <w:sz w:val="24"/>
          <w:szCs w:val="24"/>
        </w:rPr>
        <w:t>las garantías</w:t>
      </w:r>
      <w:r w:rsidRPr="007552A8">
        <w:rPr>
          <w:rFonts w:cs="Arial"/>
          <w:sz w:val="24"/>
          <w:szCs w:val="24"/>
        </w:rPr>
        <w:t xml:space="preserve"> de</w:t>
      </w:r>
      <w:r w:rsidR="00013150">
        <w:rPr>
          <w:rFonts w:cs="Arial"/>
          <w:sz w:val="24"/>
          <w:szCs w:val="24"/>
        </w:rPr>
        <w:t>:</w:t>
      </w:r>
      <w:r w:rsidRPr="007552A8">
        <w:rPr>
          <w:rFonts w:cs="Arial"/>
          <w:sz w:val="24"/>
          <w:szCs w:val="24"/>
        </w:rPr>
        <w:t xml:space="preserve"> fiel cumplimiento </w:t>
      </w:r>
      <w:r w:rsidR="00013150">
        <w:rPr>
          <w:rFonts w:cs="Arial"/>
          <w:sz w:val="24"/>
          <w:szCs w:val="24"/>
        </w:rPr>
        <w:t>del contrato y</w:t>
      </w:r>
      <w:r w:rsidRPr="007552A8">
        <w:rPr>
          <w:rFonts w:cs="Arial"/>
          <w:sz w:val="24"/>
          <w:szCs w:val="24"/>
        </w:rPr>
        <w:t xml:space="preserve"> técnica.</w:t>
      </w:r>
    </w:p>
    <w:p w:rsidR="00C57CAD" w:rsidRPr="00013150" w:rsidRDefault="00C57CAD" w:rsidP="00013150">
      <w:pPr>
        <w:pStyle w:val="Sinespaciado"/>
        <w:numPr>
          <w:ilvl w:val="1"/>
          <w:numId w:val="11"/>
        </w:numPr>
        <w:jc w:val="both"/>
        <w:rPr>
          <w:rFonts w:cs="Arial"/>
          <w:sz w:val="24"/>
          <w:szCs w:val="24"/>
        </w:rPr>
      </w:pPr>
      <w:r w:rsidRPr="00013150">
        <w:rPr>
          <w:rFonts w:cs="Arial"/>
          <w:sz w:val="24"/>
          <w:szCs w:val="24"/>
        </w:rPr>
        <w:t>La oferta técnica económica.</w:t>
      </w:r>
    </w:p>
    <w:p w:rsidR="00C57CAD" w:rsidRPr="007552A8" w:rsidRDefault="00C57CAD" w:rsidP="007552A8">
      <w:pPr>
        <w:pStyle w:val="Sinespaciado"/>
        <w:numPr>
          <w:ilvl w:val="0"/>
          <w:numId w:val="11"/>
        </w:numPr>
        <w:jc w:val="both"/>
        <w:rPr>
          <w:rFonts w:cs="Arial"/>
          <w:sz w:val="24"/>
          <w:szCs w:val="24"/>
        </w:rPr>
      </w:pPr>
      <w:r w:rsidRPr="007552A8">
        <w:rPr>
          <w:rFonts w:cs="Arial"/>
          <w:sz w:val="24"/>
          <w:szCs w:val="24"/>
          <w:lang w:val="es-EC"/>
        </w:rPr>
        <w:t>Conozco y acepto que la ESPE-INNOVATIVA EP se reserva el derecho de cancelar o declarar desierto el procedimiento, si conviniere a los intereses nacionales o institucionales, sin que dicha decisión cause ningún tipo de reparación o indemnización a mi favor.</w:t>
      </w:r>
    </w:p>
    <w:p w:rsidR="00C57CAD" w:rsidRPr="007552A8" w:rsidRDefault="00C57CAD" w:rsidP="007552A8">
      <w:pPr>
        <w:pStyle w:val="Sinespaciado"/>
        <w:numPr>
          <w:ilvl w:val="0"/>
          <w:numId w:val="11"/>
        </w:numPr>
        <w:jc w:val="both"/>
        <w:rPr>
          <w:rFonts w:cs="Arial"/>
          <w:sz w:val="24"/>
          <w:szCs w:val="24"/>
        </w:rPr>
      </w:pPr>
      <w:r w:rsidRPr="007552A8">
        <w:rPr>
          <w:rFonts w:cs="Arial"/>
          <w:sz w:val="24"/>
          <w:szCs w:val="24"/>
        </w:rPr>
        <w:t>Bajo juramento, no incurro en las prohibiciones establecidas en los artículos 62 y 63 de la LOSNCP y 110 o 111 del RGLOSNCP, normas ecuatorianas exigidas para contratar con una Administración Pública.</w:t>
      </w:r>
    </w:p>
    <w:p w:rsidR="00C57CAD" w:rsidRPr="007552A8" w:rsidRDefault="00C57CAD" w:rsidP="007552A8">
      <w:pPr>
        <w:pStyle w:val="Sinespaciado"/>
        <w:numPr>
          <w:ilvl w:val="0"/>
          <w:numId w:val="11"/>
        </w:numPr>
        <w:jc w:val="both"/>
        <w:rPr>
          <w:rFonts w:cs="Arial"/>
          <w:sz w:val="24"/>
          <w:szCs w:val="24"/>
        </w:rPr>
      </w:pPr>
      <w:r w:rsidRPr="007552A8">
        <w:rPr>
          <w:rFonts w:cs="Arial"/>
          <w:sz w:val="24"/>
          <w:szCs w:val="24"/>
          <w:lang w:val="es-EC"/>
        </w:rPr>
        <w:t xml:space="preserve">En caso de ser el oferente ganador, me comprometo a registrarme en el Registro Único de Proveedores del SERCOP. Así como, para la suscripción del contrato me comprometo a presentar un representante local. </w:t>
      </w:r>
    </w:p>
    <w:p w:rsidR="00C57CAD" w:rsidRPr="007552A8" w:rsidRDefault="00C57CAD" w:rsidP="007552A8">
      <w:pPr>
        <w:pStyle w:val="Sinespaciado"/>
        <w:numPr>
          <w:ilvl w:val="0"/>
          <w:numId w:val="11"/>
        </w:numPr>
        <w:jc w:val="both"/>
        <w:rPr>
          <w:rFonts w:cs="Arial"/>
          <w:sz w:val="24"/>
          <w:szCs w:val="24"/>
        </w:rPr>
      </w:pPr>
      <w:r w:rsidRPr="007552A8">
        <w:rPr>
          <w:rFonts w:cs="Arial"/>
          <w:sz w:val="24"/>
          <w:szCs w:val="24"/>
          <w:lang w:val="es-EC"/>
        </w:rPr>
        <w:t>Autorizo a la ESPE-INNOVATIVA EP para que en el caso que lo requiera me notifique todo acto de simple administración, acto administrativo y comunicación que se requiera al siguiente correo electrónico:</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Correo electrónico 1 (obligatorio):</w:t>
      </w:r>
    </w:p>
    <w:p w:rsidR="00C57CAD" w:rsidRPr="007552A8" w:rsidRDefault="00C57CAD" w:rsidP="007552A8">
      <w:pPr>
        <w:pStyle w:val="Sinespaciado"/>
        <w:jc w:val="both"/>
        <w:rPr>
          <w:rFonts w:cs="Arial"/>
          <w:sz w:val="24"/>
          <w:szCs w:val="24"/>
        </w:rPr>
      </w:pPr>
      <w:r w:rsidRPr="007552A8">
        <w:rPr>
          <w:rFonts w:cs="Arial"/>
          <w:sz w:val="24"/>
          <w:szCs w:val="24"/>
        </w:rPr>
        <w:t>Correo electrónico 2 (opcional):</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ind w:left="705"/>
        <w:jc w:val="both"/>
        <w:rPr>
          <w:rFonts w:cs="Arial"/>
          <w:sz w:val="24"/>
          <w:szCs w:val="24"/>
        </w:rPr>
      </w:pPr>
      <w:r w:rsidRPr="007552A8">
        <w:rPr>
          <w:rFonts w:cs="Arial"/>
          <w:sz w:val="24"/>
          <w:szCs w:val="24"/>
        </w:rPr>
        <w:t xml:space="preserve">En consecuencia, me responsabilizo por la revisión oportuna e integral de (l) (los) correo(s) señalados durante la tramitación del proceso de contratación; y, por </w:t>
      </w:r>
      <w:r w:rsidR="004D4936" w:rsidRPr="007552A8">
        <w:rPr>
          <w:rFonts w:cs="Arial"/>
          <w:sz w:val="24"/>
          <w:szCs w:val="24"/>
        </w:rPr>
        <w:t>tanto,</w:t>
      </w:r>
      <w:r w:rsidRPr="007552A8">
        <w:rPr>
          <w:rFonts w:cs="Arial"/>
          <w:sz w:val="24"/>
          <w:szCs w:val="24"/>
        </w:rPr>
        <w:t xml:space="preserve"> no podré alegar desconocimiento respecto de cualquier notificación que se realice por dichos medios. </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Adicionalmente comunico que se podrá tomar contacto en las siguientes direcciones o teléfonos:</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Ciudad/ País (obligatorio):</w:t>
      </w:r>
    </w:p>
    <w:p w:rsidR="00C57CAD" w:rsidRPr="007552A8" w:rsidRDefault="00C57CAD" w:rsidP="007552A8">
      <w:pPr>
        <w:pStyle w:val="Sinespaciado"/>
        <w:jc w:val="both"/>
        <w:rPr>
          <w:rFonts w:cs="Arial"/>
          <w:sz w:val="24"/>
          <w:szCs w:val="24"/>
        </w:rPr>
      </w:pPr>
      <w:r w:rsidRPr="007552A8">
        <w:rPr>
          <w:rFonts w:cs="Arial"/>
          <w:sz w:val="24"/>
          <w:szCs w:val="24"/>
        </w:rPr>
        <w:t>Dirección (obligatorio):</w:t>
      </w:r>
    </w:p>
    <w:p w:rsidR="00C57CAD" w:rsidRPr="007552A8" w:rsidRDefault="00C57CAD" w:rsidP="007552A8">
      <w:pPr>
        <w:pStyle w:val="Sinespaciado"/>
        <w:jc w:val="both"/>
        <w:rPr>
          <w:rFonts w:cs="Arial"/>
          <w:sz w:val="24"/>
          <w:szCs w:val="24"/>
        </w:rPr>
      </w:pPr>
      <w:r w:rsidRPr="007552A8">
        <w:rPr>
          <w:rFonts w:cs="Arial"/>
          <w:sz w:val="24"/>
          <w:szCs w:val="24"/>
        </w:rPr>
        <w:t>Teléfono (obligatorio):</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numPr>
          <w:ilvl w:val="0"/>
          <w:numId w:val="11"/>
        </w:numPr>
        <w:jc w:val="both"/>
        <w:rPr>
          <w:rFonts w:cs="Arial"/>
          <w:sz w:val="24"/>
          <w:szCs w:val="24"/>
        </w:rPr>
      </w:pPr>
      <w:r w:rsidRPr="007552A8">
        <w:rPr>
          <w:rFonts w:cs="Arial"/>
          <w:sz w:val="24"/>
          <w:szCs w:val="24"/>
        </w:rPr>
        <w:t>Mis índices financieros son (obligatorio para personas jurídicas y naturales que estén obligadas a llevar contabilidad):</w:t>
      </w:r>
    </w:p>
    <w:p w:rsidR="00C57CAD" w:rsidRPr="007552A8" w:rsidRDefault="00C57CAD" w:rsidP="007552A8">
      <w:pPr>
        <w:pStyle w:val="Sinespaciado"/>
        <w:jc w:val="both"/>
        <w:rPr>
          <w:rFonts w:cs="Arial"/>
          <w:sz w:val="24"/>
          <w:szCs w:val="24"/>
        </w:rPr>
      </w:pPr>
    </w:p>
    <w:p w:rsidR="00C57CAD" w:rsidRPr="007552A8" w:rsidRDefault="00C57CAD" w:rsidP="007552A8">
      <w:pPr>
        <w:pStyle w:val="Sinespaciado"/>
        <w:ind w:left="360"/>
        <w:jc w:val="both"/>
        <w:rPr>
          <w:rFonts w:cs="Arial"/>
          <w:sz w:val="24"/>
          <w:szCs w:val="24"/>
        </w:rPr>
      </w:pPr>
      <w:r w:rsidRPr="007552A8">
        <w:rPr>
          <w:rFonts w:cs="Arial"/>
          <w:sz w:val="24"/>
          <w:szCs w:val="24"/>
        </w:rPr>
        <w:t>Índice de solvencia:</w:t>
      </w:r>
    </w:p>
    <w:p w:rsidR="00C57CAD" w:rsidRPr="007552A8" w:rsidRDefault="00C57CAD" w:rsidP="007552A8">
      <w:pPr>
        <w:pStyle w:val="Sinespaciado"/>
        <w:ind w:left="360"/>
        <w:jc w:val="both"/>
        <w:rPr>
          <w:rFonts w:cs="Arial"/>
          <w:sz w:val="24"/>
          <w:szCs w:val="24"/>
        </w:rPr>
      </w:pPr>
      <w:r w:rsidRPr="007552A8">
        <w:rPr>
          <w:rFonts w:cs="Arial"/>
          <w:sz w:val="24"/>
          <w:szCs w:val="24"/>
        </w:rPr>
        <w:t>Índice de liquidez:</w:t>
      </w:r>
    </w:p>
    <w:p w:rsidR="00C57CAD" w:rsidRPr="007552A8" w:rsidRDefault="00C57CAD" w:rsidP="007552A8">
      <w:pPr>
        <w:pStyle w:val="Sinespaciado"/>
        <w:ind w:left="360"/>
        <w:jc w:val="both"/>
        <w:rPr>
          <w:rFonts w:cs="Arial"/>
          <w:sz w:val="24"/>
          <w:szCs w:val="24"/>
        </w:rPr>
      </w:pPr>
      <w:r w:rsidRPr="007552A8">
        <w:rPr>
          <w:rFonts w:cs="Arial"/>
          <w:sz w:val="24"/>
          <w:szCs w:val="24"/>
        </w:rPr>
        <w:t xml:space="preserve">Patrimonio:  </w:t>
      </w:r>
    </w:p>
    <w:p w:rsidR="00C57CAD" w:rsidRPr="007552A8" w:rsidRDefault="00C57CAD" w:rsidP="007552A8">
      <w:pPr>
        <w:pStyle w:val="Sinespaciado"/>
        <w:ind w:left="720"/>
        <w:jc w:val="both"/>
        <w:rPr>
          <w:rFonts w:cs="Arial"/>
          <w:sz w:val="24"/>
          <w:szCs w:val="24"/>
        </w:rPr>
      </w:pPr>
    </w:p>
    <w:p w:rsidR="00C57CAD" w:rsidRPr="007552A8" w:rsidRDefault="00C57CAD" w:rsidP="007552A8">
      <w:pPr>
        <w:pStyle w:val="Sinespaciado"/>
        <w:jc w:val="both"/>
        <w:rPr>
          <w:rFonts w:cs="Arial"/>
          <w:sz w:val="24"/>
          <w:szCs w:val="24"/>
        </w:rPr>
      </w:pPr>
      <w:r w:rsidRPr="007552A8">
        <w:rPr>
          <w:rFonts w:cs="Arial"/>
          <w:sz w:val="24"/>
          <w:szCs w:val="24"/>
        </w:rPr>
        <w:t>Atentamente,</w:t>
      </w:r>
    </w:p>
    <w:p w:rsidR="00C57CAD" w:rsidRPr="007552A8" w:rsidRDefault="00C57CAD" w:rsidP="007552A8">
      <w:pPr>
        <w:pStyle w:val="Sinespaciado"/>
        <w:jc w:val="both"/>
        <w:rPr>
          <w:rFonts w:cs="Arial"/>
          <w:sz w:val="24"/>
          <w:szCs w:val="24"/>
        </w:rPr>
      </w:pPr>
      <w:r w:rsidRPr="007552A8">
        <w:rPr>
          <w:rFonts w:cs="Arial"/>
          <w:sz w:val="24"/>
          <w:szCs w:val="24"/>
        </w:rPr>
        <w:t>_____________________________</w:t>
      </w:r>
    </w:p>
    <w:p w:rsidR="00C57CAD" w:rsidRPr="007552A8" w:rsidRDefault="00C57CAD" w:rsidP="007552A8">
      <w:pPr>
        <w:pStyle w:val="Sinespaciado"/>
        <w:jc w:val="both"/>
        <w:rPr>
          <w:rFonts w:cs="Arial"/>
          <w:i/>
          <w:sz w:val="24"/>
          <w:szCs w:val="24"/>
        </w:rPr>
      </w:pPr>
      <w:r w:rsidRPr="007552A8">
        <w:rPr>
          <w:rFonts w:cs="Arial"/>
          <w:i/>
          <w:sz w:val="24"/>
          <w:szCs w:val="24"/>
        </w:rPr>
        <w:t>(Firma del oferente, cargo que ocupa o Firma del representante local)</w:t>
      </w:r>
    </w:p>
    <w:p w:rsidR="00C57CAD" w:rsidRPr="007552A8" w:rsidRDefault="00C57CAD" w:rsidP="007552A8">
      <w:pPr>
        <w:pStyle w:val="Sinespaciado"/>
        <w:jc w:val="both"/>
        <w:rPr>
          <w:rFonts w:cs="Arial"/>
          <w:i/>
          <w:sz w:val="24"/>
          <w:szCs w:val="24"/>
        </w:rPr>
      </w:pPr>
    </w:p>
    <w:p w:rsidR="00C57CAD" w:rsidRPr="007552A8" w:rsidRDefault="00C57CAD" w:rsidP="007552A8">
      <w:pPr>
        <w:pStyle w:val="Sinespaciado"/>
        <w:jc w:val="both"/>
        <w:rPr>
          <w:rFonts w:cs="Arial"/>
          <w:i/>
          <w:sz w:val="24"/>
          <w:szCs w:val="24"/>
        </w:rPr>
      </w:pPr>
    </w:p>
    <w:tbl>
      <w:tblPr>
        <w:tblStyle w:val="Tablaconcuadrcula"/>
        <w:tblW w:w="0" w:type="auto"/>
        <w:tblLook w:val="04A0" w:firstRow="1" w:lastRow="0" w:firstColumn="1" w:lastColumn="0" w:noHBand="0" w:noVBand="1"/>
      </w:tblPr>
      <w:tblGrid>
        <w:gridCol w:w="8495"/>
      </w:tblGrid>
      <w:tr w:rsidR="00C57CAD" w:rsidRPr="00013150" w:rsidTr="00DA53C0">
        <w:tc>
          <w:tcPr>
            <w:tcW w:w="8644" w:type="dxa"/>
          </w:tcPr>
          <w:p w:rsidR="00C57CAD" w:rsidRPr="00013150" w:rsidRDefault="00C57CAD" w:rsidP="007552A8">
            <w:pPr>
              <w:pStyle w:val="Sinespaciado"/>
              <w:jc w:val="both"/>
              <w:rPr>
                <w:rFonts w:cs="Arial"/>
                <w:i/>
              </w:rPr>
            </w:pPr>
            <w:r w:rsidRPr="00013150">
              <w:rPr>
                <w:rFonts w:cs="Arial"/>
                <w:b/>
                <w:i/>
              </w:rPr>
              <w:t>Recordatorio:</w:t>
            </w:r>
            <w:r w:rsidRPr="00013150">
              <w:rPr>
                <w:rFonts w:cs="Arial"/>
                <w:i/>
              </w:rPr>
              <w:t xml:space="preserve"> Junto con este formulario único el oferente deberá presentar todos los requisitos mínimos exigidos y los documentos solicitados para la asignación de puntaje. La experiencia a ser calificada según el Anexo No. 2 podrá ser desarrollada en el formato que considere el oferente, pero haciendo constar claramente la información solicitada.</w:t>
            </w:r>
          </w:p>
        </w:tc>
      </w:tr>
    </w:tbl>
    <w:p w:rsidR="00C57CAD" w:rsidRPr="007552A8" w:rsidRDefault="00C57CAD" w:rsidP="007552A8">
      <w:pPr>
        <w:pStyle w:val="Sinespaciado"/>
        <w:jc w:val="both"/>
        <w:rPr>
          <w:rFonts w:cs="Arial"/>
          <w:i/>
          <w:sz w:val="24"/>
          <w:szCs w:val="24"/>
        </w:rPr>
      </w:pPr>
    </w:p>
    <w:p w:rsidR="00C57CAD" w:rsidRPr="007552A8" w:rsidRDefault="00C57CAD" w:rsidP="007552A8">
      <w:pPr>
        <w:pStyle w:val="Sinespaciado"/>
        <w:jc w:val="both"/>
        <w:rPr>
          <w:rFonts w:cs="Arial"/>
          <w:i/>
          <w:sz w:val="24"/>
          <w:szCs w:val="24"/>
        </w:rPr>
      </w:pPr>
    </w:p>
    <w:p w:rsidR="00C57CAD" w:rsidRPr="007552A8" w:rsidRDefault="00C57CAD" w:rsidP="007552A8">
      <w:pPr>
        <w:pStyle w:val="Sinespaciado"/>
        <w:jc w:val="both"/>
        <w:rPr>
          <w:rFonts w:cs="Arial"/>
          <w:i/>
          <w:sz w:val="24"/>
          <w:szCs w:val="24"/>
        </w:rPr>
      </w:pPr>
    </w:p>
    <w:p w:rsidR="0011777D" w:rsidRPr="007552A8" w:rsidRDefault="0011777D" w:rsidP="007552A8">
      <w:pPr>
        <w:rPr>
          <w:rFonts w:asciiTheme="minorHAnsi" w:hAnsiTheme="minorHAnsi"/>
        </w:rPr>
      </w:pPr>
    </w:p>
    <w:sectPr w:rsidR="0011777D" w:rsidRPr="007552A8" w:rsidSect="00855143">
      <w:headerReference w:type="default" r:id="rId11"/>
      <w:footerReference w:type="even" r:id="rId12"/>
      <w:footerReference w:type="default" r:id="rId13"/>
      <w:headerReference w:type="first" r:id="rId14"/>
      <w:pgSz w:w="11907" w:h="16840" w:code="9"/>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91" w:rsidRDefault="008D2C91">
      <w:r>
        <w:separator/>
      </w:r>
    </w:p>
  </w:endnote>
  <w:endnote w:type="continuationSeparator" w:id="0">
    <w:p w:rsidR="008D2C91" w:rsidRDefault="008D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1" w:rsidRDefault="00C16C51" w:rsidP="008551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6C51" w:rsidRDefault="00C16C51" w:rsidP="00855143">
    <w:pPr>
      <w:pStyle w:val="Piedepgina"/>
      <w:ind w:right="360"/>
    </w:pPr>
  </w:p>
  <w:p w:rsidR="00C16C51" w:rsidRDefault="00C16C5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1" w:rsidRPr="00A529DD" w:rsidRDefault="00C16C51" w:rsidP="00A529DD">
    <w:pPr>
      <w:pStyle w:val="Piedepgina"/>
      <w:rPr>
        <w:rFonts w:asciiTheme="minorHAnsi" w:hAnsiTheme="minorHAnsi"/>
        <w:sz w:val="20"/>
        <w:szCs w:val="20"/>
      </w:rPr>
    </w:pPr>
    <w:r w:rsidRPr="00A529DD">
      <w:rPr>
        <w:rFonts w:asciiTheme="minorHAnsi" w:hAnsiTheme="minorHAnsi"/>
        <w:sz w:val="20"/>
        <w:szCs w:val="20"/>
      </w:rPr>
      <w:fldChar w:fldCharType="begin"/>
    </w:r>
    <w:r w:rsidRPr="00A529DD">
      <w:rPr>
        <w:rFonts w:asciiTheme="minorHAnsi" w:hAnsiTheme="minorHAnsi"/>
        <w:sz w:val="20"/>
        <w:szCs w:val="20"/>
      </w:rPr>
      <w:instrText>PAGE   \* MERGEFORMAT</w:instrText>
    </w:r>
    <w:r w:rsidRPr="00A529DD">
      <w:rPr>
        <w:rFonts w:asciiTheme="minorHAnsi" w:hAnsiTheme="minorHAnsi"/>
        <w:sz w:val="20"/>
        <w:szCs w:val="20"/>
      </w:rPr>
      <w:fldChar w:fldCharType="separate"/>
    </w:r>
    <w:r w:rsidR="0083762A">
      <w:rPr>
        <w:rFonts w:asciiTheme="minorHAnsi" w:hAnsiTheme="minorHAnsi"/>
        <w:noProof/>
        <w:sz w:val="20"/>
        <w:szCs w:val="20"/>
      </w:rPr>
      <w:t>8</w:t>
    </w:r>
    <w:r w:rsidRPr="00A529DD">
      <w:rPr>
        <w:rFonts w:asciiTheme="minorHAnsi" w:hAnsiTheme="minorHAnsi"/>
        <w:sz w:val="20"/>
        <w:szCs w:val="20"/>
      </w:rPr>
      <w:fldChar w:fldCharType="end"/>
    </w:r>
  </w:p>
  <w:p w:rsidR="00C16C51" w:rsidRDefault="00C16C51" w:rsidP="00855143">
    <w:pPr>
      <w:pStyle w:val="Piedepgina"/>
      <w:ind w:right="360"/>
    </w:pPr>
  </w:p>
  <w:p w:rsidR="00C16C51" w:rsidRDefault="00C16C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91" w:rsidRDefault="008D2C91">
      <w:r>
        <w:separator/>
      </w:r>
    </w:p>
  </w:footnote>
  <w:footnote w:type="continuationSeparator" w:id="0">
    <w:p w:rsidR="008D2C91" w:rsidRDefault="008D2C91">
      <w:r>
        <w:continuationSeparator/>
      </w:r>
    </w:p>
  </w:footnote>
  <w:footnote w:id="1">
    <w:p w:rsidR="00C16C51" w:rsidRPr="00311ED4" w:rsidRDefault="00C16C51" w:rsidP="00C57CAD">
      <w:pPr>
        <w:pStyle w:val="Textonotapie"/>
        <w:jc w:val="both"/>
        <w:rPr>
          <w:rFonts w:ascii="Times New Roman" w:hAnsi="Times New Roman" w:cs="Times New Roman"/>
          <w:sz w:val="16"/>
          <w:szCs w:val="16"/>
        </w:rPr>
      </w:pPr>
      <w:r w:rsidRPr="00311ED4">
        <w:rPr>
          <w:rStyle w:val="Refdenotaalpie"/>
          <w:rFonts w:ascii="Times New Roman" w:hAnsi="Times New Roman" w:cs="Times New Roman"/>
          <w:sz w:val="16"/>
          <w:szCs w:val="16"/>
        </w:rPr>
        <w:footnoteRef/>
      </w:r>
      <w:r>
        <w:rPr>
          <w:rFonts w:ascii="Times New Roman" w:hAnsi="Times New Roman" w:cs="Times New Roman"/>
          <w:sz w:val="16"/>
          <w:szCs w:val="16"/>
        </w:rPr>
        <w:t xml:space="preserve"> </w:t>
      </w:r>
      <w:r w:rsidRPr="00A529DD">
        <w:rPr>
          <w:rFonts w:cs="Times New Roman"/>
          <w:sz w:val="16"/>
          <w:szCs w:val="16"/>
        </w:rPr>
        <w:t>El presente pliego fue elaborado sobre la base de los modelos establecidos por el SERCOP en razón de que no existe modelo de pliego para contratación en el extranjero expedido por el Servicio Nacional de Contratación Pública conforme dispone el artículo 3 del Reglamento General de la Ley Orgánica del Sistema Nacional de Contratación Pública –RGLOSNCP</w:t>
      </w:r>
      <w:r w:rsidRPr="00311ED4">
        <w:rPr>
          <w:rFonts w:ascii="Times New Roman" w:hAnsi="Times New Roman" w:cs="Times New Roman"/>
          <w:sz w:val="16"/>
          <w:szCs w:val="16"/>
        </w:rPr>
        <w:t>-.</w:t>
      </w:r>
    </w:p>
  </w:footnote>
  <w:footnote w:id="2">
    <w:p w:rsidR="00C16C51" w:rsidRPr="00311ED4" w:rsidRDefault="00C16C51" w:rsidP="00C57CAD">
      <w:pPr>
        <w:pStyle w:val="Textonotapie"/>
        <w:rPr>
          <w:rFonts w:ascii="Times New Roman" w:hAnsi="Times New Roman" w:cs="Times New Roman"/>
          <w:sz w:val="16"/>
          <w:szCs w:val="16"/>
        </w:rPr>
      </w:pPr>
      <w:r w:rsidRPr="00311ED4">
        <w:rPr>
          <w:rStyle w:val="Refdenotaalpie"/>
          <w:rFonts w:ascii="Times New Roman" w:hAnsi="Times New Roman" w:cs="Times New Roman"/>
          <w:sz w:val="16"/>
          <w:szCs w:val="16"/>
        </w:rPr>
        <w:footnoteRef/>
      </w:r>
      <w:r>
        <w:rPr>
          <w:rFonts w:ascii="Times New Roman" w:hAnsi="Times New Roman" w:cs="Times New Roman"/>
          <w:sz w:val="16"/>
          <w:szCs w:val="16"/>
        </w:rPr>
        <w:t>Expedida el 31</w:t>
      </w:r>
      <w:r w:rsidRPr="00311ED4">
        <w:rPr>
          <w:rFonts w:ascii="Times New Roman" w:hAnsi="Times New Roman" w:cs="Times New Roman"/>
          <w:sz w:val="16"/>
          <w:szCs w:val="16"/>
        </w:rPr>
        <w:t xml:space="preserve"> de </w:t>
      </w:r>
      <w:r>
        <w:rPr>
          <w:rFonts w:ascii="Times New Roman" w:hAnsi="Times New Roman" w:cs="Times New Roman"/>
          <w:sz w:val="16"/>
          <w:szCs w:val="16"/>
        </w:rPr>
        <w:t>agosto del 2016</w:t>
      </w:r>
      <w:r w:rsidRPr="00311ED4">
        <w:rPr>
          <w:rFonts w:ascii="Times New Roman" w:hAnsi="Times New Roman" w:cs="Times New Roman"/>
          <w:sz w:val="16"/>
          <w:szCs w:val="16"/>
        </w:rPr>
        <w:t xml:space="preserve">, disponible en la página </w:t>
      </w:r>
      <w:hyperlink r:id="rId1" w:history="1">
        <w:r w:rsidRPr="00311ED4">
          <w:rPr>
            <w:rStyle w:val="Hipervnculo"/>
            <w:rFonts w:ascii="Times New Roman" w:hAnsi="Times New Roman" w:cs="Times New Roman"/>
            <w:sz w:val="16"/>
            <w:szCs w:val="16"/>
          </w:rPr>
          <w:t>www.compraspublicas.gob.ec</w:t>
        </w:r>
      </w:hyperlink>
      <w:r w:rsidRPr="00311ED4">
        <w:rPr>
          <w:rFonts w:ascii="Times New Roman" w:hAnsi="Times New Roman" w:cs="Times New Roman"/>
          <w:sz w:val="16"/>
          <w:szCs w:val="16"/>
        </w:rPr>
        <w:t xml:space="preserve"> , en la pestaña de Biblioteca.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1" w:rsidRDefault="00C16C51" w:rsidP="00A529DD">
    <w:pPr>
      <w:pStyle w:val="Encabezado"/>
      <w:tabs>
        <w:tab w:val="clear" w:pos="4153"/>
        <w:tab w:val="clear" w:pos="8306"/>
        <w:tab w:val="left" w:pos="840"/>
      </w:tabs>
    </w:pPr>
    <w:r>
      <w:rPr>
        <w:noProof/>
        <w:lang w:val="es-EC" w:eastAsia="es-EC"/>
      </w:rPr>
      <w:drawing>
        <wp:anchor distT="0" distB="0" distL="114300" distR="114300" simplePos="0" relativeHeight="251664384" behindDoc="1" locked="0" layoutInCell="1" allowOverlap="1" wp14:anchorId="51951426" wp14:editId="5F32CF58">
          <wp:simplePos x="0" y="0"/>
          <wp:positionH relativeFrom="margin">
            <wp:posOffset>-351130</wp:posOffset>
          </wp:positionH>
          <wp:positionV relativeFrom="paragraph">
            <wp:posOffset>-395656</wp:posOffset>
          </wp:positionV>
          <wp:extent cx="6441896" cy="1043147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MENBRETADA-sin-trama.jpg"/>
                  <pic:cNvPicPr/>
                </pic:nvPicPr>
                <pic:blipFill>
                  <a:blip r:embed="rId1">
                    <a:extLst>
                      <a:ext uri="{28A0092B-C50C-407E-A947-70E740481C1C}">
                        <a14:useLocalDpi xmlns:a14="http://schemas.microsoft.com/office/drawing/2010/main" val="0"/>
                      </a:ext>
                    </a:extLst>
                  </a:blip>
                  <a:stretch>
                    <a:fillRect/>
                  </a:stretch>
                </pic:blipFill>
                <pic:spPr>
                  <a:xfrm>
                    <a:off x="0" y="0"/>
                    <a:ext cx="6441896" cy="10431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1" w:rsidRPr="00A529DD" w:rsidRDefault="00C16C51" w:rsidP="00A529DD">
    <w:pPr>
      <w:pStyle w:val="Encabezado"/>
      <w:tabs>
        <w:tab w:val="clear" w:pos="4153"/>
        <w:tab w:val="clear" w:pos="8306"/>
        <w:tab w:val="left" w:pos="1025"/>
      </w:tabs>
    </w:pPr>
    <w:r>
      <w:rPr>
        <w:noProof/>
        <w:lang w:val="es-EC" w:eastAsia="es-EC"/>
      </w:rPr>
      <w:drawing>
        <wp:anchor distT="0" distB="0" distL="114300" distR="114300" simplePos="0" relativeHeight="251662336" behindDoc="1" locked="0" layoutInCell="1" allowOverlap="1" wp14:anchorId="793D0B0F" wp14:editId="35DE26E6">
          <wp:simplePos x="0" y="0"/>
          <wp:positionH relativeFrom="margin">
            <wp:posOffset>-494919</wp:posOffset>
          </wp:positionH>
          <wp:positionV relativeFrom="paragraph">
            <wp:posOffset>-384379</wp:posOffset>
          </wp:positionV>
          <wp:extent cx="6441896" cy="1043147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MENBRETADA-sin-trama.jpg"/>
                  <pic:cNvPicPr/>
                </pic:nvPicPr>
                <pic:blipFill>
                  <a:blip r:embed="rId1">
                    <a:extLst>
                      <a:ext uri="{28A0092B-C50C-407E-A947-70E740481C1C}">
                        <a14:useLocalDpi xmlns:a14="http://schemas.microsoft.com/office/drawing/2010/main" val="0"/>
                      </a:ext>
                    </a:extLst>
                  </a:blip>
                  <a:stretch>
                    <a:fillRect/>
                  </a:stretch>
                </pic:blipFill>
                <pic:spPr>
                  <a:xfrm>
                    <a:off x="0" y="0"/>
                    <a:ext cx="6447547" cy="1044062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upperLetter"/>
      <w:lvlText w:val="%1."/>
      <w:lvlJc w:val="left"/>
      <w:pPr>
        <w:tabs>
          <w:tab w:val="num" w:pos="0"/>
        </w:tabs>
        <w:ind w:left="502" w:hanging="360"/>
      </w:pPr>
      <w:rPr>
        <w:rFonts w:ascii="Arial" w:eastAsia="Arial" w:hAnsi="Arial" w:cs="Arial"/>
        <w:b/>
        <w:bCs/>
        <w:color w:val="auto"/>
        <w:sz w:val="18"/>
        <w:szCs w:val="18"/>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color w:val="000000"/>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04" w:hanging="360"/>
      </w:pPr>
      <w:rPr>
        <w:rFonts w:ascii="Symbol" w:hAnsi="Symbol" w:cs="Symbol" w:hint="default"/>
        <w:color w:val="000000"/>
        <w:sz w:val="18"/>
        <w:szCs w:val="18"/>
      </w:rPr>
    </w:lvl>
    <w:lvl w:ilvl="1">
      <w:start w:val="5"/>
      <w:numFmt w:val="bullet"/>
      <w:lvlText w:val="•"/>
      <w:lvlJc w:val="left"/>
      <w:pPr>
        <w:tabs>
          <w:tab w:val="num" w:pos="0"/>
        </w:tabs>
        <w:ind w:left="1754" w:hanging="390"/>
      </w:pPr>
      <w:rPr>
        <w:rFonts w:ascii="Arial" w:hAnsi="Arial" w:cs="Arial" w:hint="default"/>
        <w:color w:val="000000"/>
        <w:sz w:val="18"/>
        <w:szCs w:val="18"/>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color w:val="000000"/>
        <w:sz w:val="18"/>
        <w:szCs w:val="18"/>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color w:val="000000"/>
        <w:sz w:val="18"/>
        <w:szCs w:val="18"/>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 w15:restartNumberingAfterBreak="0">
    <w:nsid w:val="00000005"/>
    <w:multiLevelType w:val="singleLevel"/>
    <w:tmpl w:val="00000005"/>
    <w:name w:val="WW8Num5"/>
    <w:lvl w:ilvl="0">
      <w:numFmt w:val="bullet"/>
      <w:lvlText w:val="-"/>
      <w:lvlJc w:val="left"/>
      <w:pPr>
        <w:tabs>
          <w:tab w:val="num" w:pos="0"/>
        </w:tabs>
        <w:ind w:left="667" w:hanging="360"/>
      </w:pPr>
      <w:rPr>
        <w:rFonts w:ascii="Calibri" w:hAnsi="Calibri" w:cs="Calibri" w:hint="default"/>
        <w:color w:val="000000"/>
        <w:spacing w:val="-1"/>
        <w:sz w:val="24"/>
        <w:szCs w:val="24"/>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667" w:hanging="360"/>
      </w:pPr>
      <w:rPr>
        <w:rFonts w:ascii="Symbol" w:hAnsi="Symbol" w:cs="Symbol" w:hint="default"/>
        <w:color w:val="000000"/>
        <w:spacing w:val="-1"/>
        <w:sz w:val="24"/>
        <w:szCs w:val="24"/>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43" w:hanging="360"/>
      </w:pPr>
      <w:rPr>
        <w:rFonts w:ascii="Symbol" w:hAnsi="Symbol" w:cs="Symbol" w:hint="default"/>
        <w:color w:val="000000"/>
        <w:spacing w:val="-1"/>
        <w:sz w:val="24"/>
        <w:szCs w:val="24"/>
      </w:rPr>
    </w:lvl>
  </w:abstractNum>
  <w:abstractNum w:abstractNumId="6" w15:restartNumberingAfterBreak="0">
    <w:nsid w:val="00A73815"/>
    <w:multiLevelType w:val="multilevel"/>
    <w:tmpl w:val="61CEADFA"/>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color w:val="000000"/>
        <w:sz w:val="18"/>
        <w:szCs w:val="18"/>
      </w:rPr>
    </w:lvl>
    <w:lvl w:ilvl="2">
      <w:start w:val="1"/>
      <w:numFmt w:val="bullet"/>
      <w:lvlText w:val=""/>
      <w:lvlJc w:val="left"/>
      <w:pPr>
        <w:tabs>
          <w:tab w:val="num" w:pos="0"/>
        </w:tabs>
        <w:ind w:left="2160" w:hanging="180"/>
      </w:pPr>
      <w:rPr>
        <w:rFonts w:ascii="Wingdings" w:hAnsi="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27A2428"/>
    <w:multiLevelType w:val="hybridMultilevel"/>
    <w:tmpl w:val="43C64D90"/>
    <w:lvl w:ilvl="0" w:tplc="EBC8176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043B717D"/>
    <w:multiLevelType w:val="hybridMultilevel"/>
    <w:tmpl w:val="97AC1162"/>
    <w:lvl w:ilvl="0" w:tplc="47E20F6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5536453"/>
    <w:multiLevelType w:val="hybridMultilevel"/>
    <w:tmpl w:val="43FC9E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638104C"/>
    <w:multiLevelType w:val="hybridMultilevel"/>
    <w:tmpl w:val="6FC455A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01F7656"/>
    <w:multiLevelType w:val="hybridMultilevel"/>
    <w:tmpl w:val="C11A8C1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EA602A"/>
    <w:multiLevelType w:val="hybridMultilevel"/>
    <w:tmpl w:val="E200A656"/>
    <w:lvl w:ilvl="0" w:tplc="00000005">
      <w:numFmt w:val="bullet"/>
      <w:lvlText w:val="-"/>
      <w:lvlJc w:val="left"/>
      <w:pPr>
        <w:ind w:left="1027" w:hanging="360"/>
      </w:pPr>
      <w:rPr>
        <w:rFonts w:ascii="Calibri" w:hAnsi="Calibri" w:cs="Calibri" w:hint="default"/>
        <w:color w:val="000000"/>
        <w:spacing w:val="-1"/>
        <w:sz w:val="24"/>
        <w:szCs w:val="24"/>
      </w:rPr>
    </w:lvl>
    <w:lvl w:ilvl="1" w:tplc="0C0A0003" w:tentative="1">
      <w:start w:val="1"/>
      <w:numFmt w:val="bullet"/>
      <w:lvlText w:val="o"/>
      <w:lvlJc w:val="left"/>
      <w:pPr>
        <w:ind w:left="1747" w:hanging="360"/>
      </w:pPr>
      <w:rPr>
        <w:rFonts w:ascii="Courier New" w:hAnsi="Courier New" w:cs="Courier New" w:hint="default"/>
      </w:rPr>
    </w:lvl>
    <w:lvl w:ilvl="2" w:tplc="0C0A0005" w:tentative="1">
      <w:start w:val="1"/>
      <w:numFmt w:val="bullet"/>
      <w:lvlText w:val=""/>
      <w:lvlJc w:val="left"/>
      <w:pPr>
        <w:ind w:left="2467" w:hanging="360"/>
      </w:pPr>
      <w:rPr>
        <w:rFonts w:ascii="Wingdings" w:hAnsi="Wingdings" w:hint="default"/>
      </w:rPr>
    </w:lvl>
    <w:lvl w:ilvl="3" w:tplc="0C0A0001" w:tentative="1">
      <w:start w:val="1"/>
      <w:numFmt w:val="bullet"/>
      <w:lvlText w:val=""/>
      <w:lvlJc w:val="left"/>
      <w:pPr>
        <w:ind w:left="3187" w:hanging="360"/>
      </w:pPr>
      <w:rPr>
        <w:rFonts w:ascii="Symbol" w:hAnsi="Symbol" w:hint="default"/>
      </w:rPr>
    </w:lvl>
    <w:lvl w:ilvl="4" w:tplc="0C0A0003" w:tentative="1">
      <w:start w:val="1"/>
      <w:numFmt w:val="bullet"/>
      <w:lvlText w:val="o"/>
      <w:lvlJc w:val="left"/>
      <w:pPr>
        <w:ind w:left="3907" w:hanging="360"/>
      </w:pPr>
      <w:rPr>
        <w:rFonts w:ascii="Courier New" w:hAnsi="Courier New" w:cs="Courier New" w:hint="default"/>
      </w:rPr>
    </w:lvl>
    <w:lvl w:ilvl="5" w:tplc="0C0A0005" w:tentative="1">
      <w:start w:val="1"/>
      <w:numFmt w:val="bullet"/>
      <w:lvlText w:val=""/>
      <w:lvlJc w:val="left"/>
      <w:pPr>
        <w:ind w:left="4627" w:hanging="360"/>
      </w:pPr>
      <w:rPr>
        <w:rFonts w:ascii="Wingdings" w:hAnsi="Wingdings" w:hint="default"/>
      </w:rPr>
    </w:lvl>
    <w:lvl w:ilvl="6" w:tplc="0C0A0001" w:tentative="1">
      <w:start w:val="1"/>
      <w:numFmt w:val="bullet"/>
      <w:lvlText w:val=""/>
      <w:lvlJc w:val="left"/>
      <w:pPr>
        <w:ind w:left="5347" w:hanging="360"/>
      </w:pPr>
      <w:rPr>
        <w:rFonts w:ascii="Symbol" w:hAnsi="Symbol" w:hint="default"/>
      </w:rPr>
    </w:lvl>
    <w:lvl w:ilvl="7" w:tplc="0C0A0003" w:tentative="1">
      <w:start w:val="1"/>
      <w:numFmt w:val="bullet"/>
      <w:lvlText w:val="o"/>
      <w:lvlJc w:val="left"/>
      <w:pPr>
        <w:ind w:left="6067" w:hanging="360"/>
      </w:pPr>
      <w:rPr>
        <w:rFonts w:ascii="Courier New" w:hAnsi="Courier New" w:cs="Courier New" w:hint="default"/>
      </w:rPr>
    </w:lvl>
    <w:lvl w:ilvl="8" w:tplc="0C0A0005" w:tentative="1">
      <w:start w:val="1"/>
      <w:numFmt w:val="bullet"/>
      <w:lvlText w:val=""/>
      <w:lvlJc w:val="left"/>
      <w:pPr>
        <w:ind w:left="6787" w:hanging="360"/>
      </w:pPr>
      <w:rPr>
        <w:rFonts w:ascii="Wingdings" w:hAnsi="Wingdings" w:hint="default"/>
      </w:rPr>
    </w:lvl>
  </w:abstractNum>
  <w:abstractNum w:abstractNumId="13" w15:restartNumberingAfterBreak="0">
    <w:nsid w:val="34A259EE"/>
    <w:multiLevelType w:val="hybridMultilevel"/>
    <w:tmpl w:val="885E0F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65508BF"/>
    <w:multiLevelType w:val="multilevel"/>
    <w:tmpl w:val="1C2E6386"/>
    <w:lvl w:ilvl="0">
      <w:start w:val="1"/>
      <w:numFmt w:val="decimal"/>
      <w:pStyle w:val="Ttulo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08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450479A5"/>
    <w:multiLevelType w:val="hybridMultilevel"/>
    <w:tmpl w:val="0ED41BC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4EDE51C3"/>
    <w:multiLevelType w:val="hybridMultilevel"/>
    <w:tmpl w:val="B8DE989E"/>
    <w:lvl w:ilvl="0" w:tplc="9152674A">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8D4F48"/>
    <w:multiLevelType w:val="hybridMultilevel"/>
    <w:tmpl w:val="B9ACA6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750726F"/>
    <w:multiLevelType w:val="hybridMultilevel"/>
    <w:tmpl w:val="AFA4D384"/>
    <w:lvl w:ilvl="0" w:tplc="300A0001">
      <w:start w:val="1"/>
      <w:numFmt w:val="bullet"/>
      <w:lvlText w:val=""/>
      <w:lvlJc w:val="left"/>
      <w:pPr>
        <w:ind w:left="383" w:hanging="360"/>
      </w:pPr>
      <w:rPr>
        <w:rFonts w:ascii="Symbol" w:hAnsi="Symbol" w:hint="default"/>
      </w:rPr>
    </w:lvl>
    <w:lvl w:ilvl="1" w:tplc="300A0003" w:tentative="1">
      <w:start w:val="1"/>
      <w:numFmt w:val="bullet"/>
      <w:lvlText w:val="o"/>
      <w:lvlJc w:val="left"/>
      <w:pPr>
        <w:ind w:left="1103" w:hanging="360"/>
      </w:pPr>
      <w:rPr>
        <w:rFonts w:ascii="Courier New" w:hAnsi="Courier New" w:cs="Courier New" w:hint="default"/>
      </w:rPr>
    </w:lvl>
    <w:lvl w:ilvl="2" w:tplc="300A0005" w:tentative="1">
      <w:start w:val="1"/>
      <w:numFmt w:val="bullet"/>
      <w:lvlText w:val=""/>
      <w:lvlJc w:val="left"/>
      <w:pPr>
        <w:ind w:left="1823" w:hanging="360"/>
      </w:pPr>
      <w:rPr>
        <w:rFonts w:ascii="Wingdings" w:hAnsi="Wingdings" w:hint="default"/>
      </w:rPr>
    </w:lvl>
    <w:lvl w:ilvl="3" w:tplc="300A0001" w:tentative="1">
      <w:start w:val="1"/>
      <w:numFmt w:val="bullet"/>
      <w:lvlText w:val=""/>
      <w:lvlJc w:val="left"/>
      <w:pPr>
        <w:ind w:left="2543" w:hanging="360"/>
      </w:pPr>
      <w:rPr>
        <w:rFonts w:ascii="Symbol" w:hAnsi="Symbol" w:hint="default"/>
      </w:rPr>
    </w:lvl>
    <w:lvl w:ilvl="4" w:tplc="300A0003" w:tentative="1">
      <w:start w:val="1"/>
      <w:numFmt w:val="bullet"/>
      <w:lvlText w:val="o"/>
      <w:lvlJc w:val="left"/>
      <w:pPr>
        <w:ind w:left="3263" w:hanging="360"/>
      </w:pPr>
      <w:rPr>
        <w:rFonts w:ascii="Courier New" w:hAnsi="Courier New" w:cs="Courier New" w:hint="default"/>
      </w:rPr>
    </w:lvl>
    <w:lvl w:ilvl="5" w:tplc="300A0005" w:tentative="1">
      <w:start w:val="1"/>
      <w:numFmt w:val="bullet"/>
      <w:lvlText w:val=""/>
      <w:lvlJc w:val="left"/>
      <w:pPr>
        <w:ind w:left="3983" w:hanging="360"/>
      </w:pPr>
      <w:rPr>
        <w:rFonts w:ascii="Wingdings" w:hAnsi="Wingdings" w:hint="default"/>
      </w:rPr>
    </w:lvl>
    <w:lvl w:ilvl="6" w:tplc="300A0001" w:tentative="1">
      <w:start w:val="1"/>
      <w:numFmt w:val="bullet"/>
      <w:lvlText w:val=""/>
      <w:lvlJc w:val="left"/>
      <w:pPr>
        <w:ind w:left="4703" w:hanging="360"/>
      </w:pPr>
      <w:rPr>
        <w:rFonts w:ascii="Symbol" w:hAnsi="Symbol" w:hint="default"/>
      </w:rPr>
    </w:lvl>
    <w:lvl w:ilvl="7" w:tplc="300A0003" w:tentative="1">
      <w:start w:val="1"/>
      <w:numFmt w:val="bullet"/>
      <w:lvlText w:val="o"/>
      <w:lvlJc w:val="left"/>
      <w:pPr>
        <w:ind w:left="5423" w:hanging="360"/>
      </w:pPr>
      <w:rPr>
        <w:rFonts w:ascii="Courier New" w:hAnsi="Courier New" w:cs="Courier New" w:hint="default"/>
      </w:rPr>
    </w:lvl>
    <w:lvl w:ilvl="8" w:tplc="300A0005" w:tentative="1">
      <w:start w:val="1"/>
      <w:numFmt w:val="bullet"/>
      <w:lvlText w:val=""/>
      <w:lvlJc w:val="left"/>
      <w:pPr>
        <w:ind w:left="6143" w:hanging="360"/>
      </w:pPr>
      <w:rPr>
        <w:rFonts w:ascii="Wingdings" w:hAnsi="Wingdings" w:hint="default"/>
      </w:rPr>
    </w:lvl>
  </w:abstractNum>
  <w:abstractNum w:abstractNumId="19" w15:restartNumberingAfterBreak="0">
    <w:nsid w:val="58BA22CA"/>
    <w:multiLevelType w:val="hybridMultilevel"/>
    <w:tmpl w:val="EB9428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B12A21"/>
    <w:multiLevelType w:val="hybridMultilevel"/>
    <w:tmpl w:val="00C03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CA6D13"/>
    <w:multiLevelType w:val="hybridMultilevel"/>
    <w:tmpl w:val="254E9C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F6B0A27"/>
    <w:multiLevelType w:val="hybridMultilevel"/>
    <w:tmpl w:val="4D1A4E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5"/>
  </w:num>
  <w:num w:numId="5">
    <w:abstractNumId w:val="12"/>
  </w:num>
  <w:num w:numId="6">
    <w:abstractNumId w:val="18"/>
  </w:num>
  <w:num w:numId="7">
    <w:abstractNumId w:val="1"/>
  </w:num>
  <w:num w:numId="8">
    <w:abstractNumId w:val="2"/>
  </w:num>
  <w:num w:numId="9">
    <w:abstractNumId w:val="6"/>
  </w:num>
  <w:num w:numId="10">
    <w:abstractNumId w:val="19"/>
  </w:num>
  <w:num w:numId="11">
    <w:abstractNumId w:val="16"/>
  </w:num>
  <w:num w:numId="12">
    <w:abstractNumId w:val="11"/>
  </w:num>
  <w:num w:numId="13">
    <w:abstractNumId w:val="20"/>
  </w:num>
  <w:num w:numId="14">
    <w:abstractNumId w:val="8"/>
  </w:num>
  <w:num w:numId="15">
    <w:abstractNumId w:val="17"/>
  </w:num>
  <w:num w:numId="16">
    <w:abstractNumId w:val="22"/>
  </w:num>
  <w:num w:numId="17">
    <w:abstractNumId w:val="9"/>
  </w:num>
  <w:num w:numId="18">
    <w:abstractNumId w:val="10"/>
  </w:num>
  <w:num w:numId="19">
    <w:abstractNumId w:val="7"/>
  </w:num>
  <w:num w:numId="20">
    <w:abstractNumId w:val="21"/>
  </w:num>
  <w:num w:numId="21">
    <w:abstractNumId w:val="13"/>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s-MX"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7D"/>
    <w:rsid w:val="00000866"/>
    <w:rsid w:val="000031FD"/>
    <w:rsid w:val="0001131D"/>
    <w:rsid w:val="00013150"/>
    <w:rsid w:val="000260A9"/>
    <w:rsid w:val="00044A20"/>
    <w:rsid w:val="00046F57"/>
    <w:rsid w:val="00050AE3"/>
    <w:rsid w:val="00053CB5"/>
    <w:rsid w:val="000704DC"/>
    <w:rsid w:val="00077A46"/>
    <w:rsid w:val="00085510"/>
    <w:rsid w:val="000B3552"/>
    <w:rsid w:val="000D4186"/>
    <w:rsid w:val="000E4FFF"/>
    <w:rsid w:val="000F3497"/>
    <w:rsid w:val="000F4AF1"/>
    <w:rsid w:val="0011777D"/>
    <w:rsid w:val="00121FD8"/>
    <w:rsid w:val="00124ECB"/>
    <w:rsid w:val="00136115"/>
    <w:rsid w:val="00142663"/>
    <w:rsid w:val="00145683"/>
    <w:rsid w:val="00164A47"/>
    <w:rsid w:val="00167790"/>
    <w:rsid w:val="00196A95"/>
    <w:rsid w:val="001B2517"/>
    <w:rsid w:val="001E2B09"/>
    <w:rsid w:val="00202D11"/>
    <w:rsid w:val="00205558"/>
    <w:rsid w:val="0023544D"/>
    <w:rsid w:val="00242174"/>
    <w:rsid w:val="002551B5"/>
    <w:rsid w:val="002617E6"/>
    <w:rsid w:val="002833B2"/>
    <w:rsid w:val="0029069F"/>
    <w:rsid w:val="002A70CC"/>
    <w:rsid w:val="002F7E00"/>
    <w:rsid w:val="003074BD"/>
    <w:rsid w:val="003101E2"/>
    <w:rsid w:val="003132CF"/>
    <w:rsid w:val="003251F6"/>
    <w:rsid w:val="00332B51"/>
    <w:rsid w:val="00345C75"/>
    <w:rsid w:val="00355AA5"/>
    <w:rsid w:val="00374B4A"/>
    <w:rsid w:val="00384B4F"/>
    <w:rsid w:val="003A4670"/>
    <w:rsid w:val="003A4CBF"/>
    <w:rsid w:val="003A76CA"/>
    <w:rsid w:val="003C67A0"/>
    <w:rsid w:val="003D2239"/>
    <w:rsid w:val="003E0B48"/>
    <w:rsid w:val="003E1C98"/>
    <w:rsid w:val="00413813"/>
    <w:rsid w:val="00414DAC"/>
    <w:rsid w:val="00445980"/>
    <w:rsid w:val="0045044A"/>
    <w:rsid w:val="00472091"/>
    <w:rsid w:val="00476882"/>
    <w:rsid w:val="00481FC3"/>
    <w:rsid w:val="00482DAE"/>
    <w:rsid w:val="0048338C"/>
    <w:rsid w:val="0049045D"/>
    <w:rsid w:val="0049147A"/>
    <w:rsid w:val="004B66F0"/>
    <w:rsid w:val="004C134C"/>
    <w:rsid w:val="004D1A16"/>
    <w:rsid w:val="004D4936"/>
    <w:rsid w:val="004E35BD"/>
    <w:rsid w:val="004F311B"/>
    <w:rsid w:val="00502CEB"/>
    <w:rsid w:val="005043EE"/>
    <w:rsid w:val="00505590"/>
    <w:rsid w:val="00515077"/>
    <w:rsid w:val="0051541E"/>
    <w:rsid w:val="00540224"/>
    <w:rsid w:val="00541AF0"/>
    <w:rsid w:val="005519FD"/>
    <w:rsid w:val="005524EA"/>
    <w:rsid w:val="00563EFC"/>
    <w:rsid w:val="00587148"/>
    <w:rsid w:val="005946B1"/>
    <w:rsid w:val="005A59D2"/>
    <w:rsid w:val="005B2976"/>
    <w:rsid w:val="005B48DD"/>
    <w:rsid w:val="005D4B2B"/>
    <w:rsid w:val="005E61F8"/>
    <w:rsid w:val="005F046A"/>
    <w:rsid w:val="0060172A"/>
    <w:rsid w:val="00602B67"/>
    <w:rsid w:val="006052FD"/>
    <w:rsid w:val="00610CE6"/>
    <w:rsid w:val="006454BF"/>
    <w:rsid w:val="0067074D"/>
    <w:rsid w:val="00674641"/>
    <w:rsid w:val="0067687E"/>
    <w:rsid w:val="006A2987"/>
    <w:rsid w:val="006C291F"/>
    <w:rsid w:val="006C473B"/>
    <w:rsid w:val="006E31BA"/>
    <w:rsid w:val="006F5E2C"/>
    <w:rsid w:val="00733D2D"/>
    <w:rsid w:val="007350A5"/>
    <w:rsid w:val="007355AF"/>
    <w:rsid w:val="007406CF"/>
    <w:rsid w:val="007409EA"/>
    <w:rsid w:val="00750EA7"/>
    <w:rsid w:val="00752A8D"/>
    <w:rsid w:val="00753DB4"/>
    <w:rsid w:val="007552A8"/>
    <w:rsid w:val="00756636"/>
    <w:rsid w:val="007831DB"/>
    <w:rsid w:val="007A04AA"/>
    <w:rsid w:val="007D697F"/>
    <w:rsid w:val="007F268D"/>
    <w:rsid w:val="00801BDE"/>
    <w:rsid w:val="0083762A"/>
    <w:rsid w:val="008541FC"/>
    <w:rsid w:val="00854BD5"/>
    <w:rsid w:val="00855143"/>
    <w:rsid w:val="0087312F"/>
    <w:rsid w:val="008A619A"/>
    <w:rsid w:val="008A6BB7"/>
    <w:rsid w:val="008B0336"/>
    <w:rsid w:val="008B0C6F"/>
    <w:rsid w:val="008B5332"/>
    <w:rsid w:val="008C294F"/>
    <w:rsid w:val="008D2C91"/>
    <w:rsid w:val="008E73E8"/>
    <w:rsid w:val="008F0255"/>
    <w:rsid w:val="00906AF3"/>
    <w:rsid w:val="00911EDF"/>
    <w:rsid w:val="00924657"/>
    <w:rsid w:val="00953FB9"/>
    <w:rsid w:val="00960C9D"/>
    <w:rsid w:val="00970A3F"/>
    <w:rsid w:val="009915FA"/>
    <w:rsid w:val="009A00AD"/>
    <w:rsid w:val="009B3FCD"/>
    <w:rsid w:val="009B45ED"/>
    <w:rsid w:val="009C7884"/>
    <w:rsid w:val="009D43C9"/>
    <w:rsid w:val="009E2F27"/>
    <w:rsid w:val="00A017B5"/>
    <w:rsid w:val="00A50ADF"/>
    <w:rsid w:val="00A529DD"/>
    <w:rsid w:val="00A54691"/>
    <w:rsid w:val="00AB6692"/>
    <w:rsid w:val="00AC2FE1"/>
    <w:rsid w:val="00AD2BBA"/>
    <w:rsid w:val="00AD6141"/>
    <w:rsid w:val="00AD7422"/>
    <w:rsid w:val="00AE0DFB"/>
    <w:rsid w:val="00AE3E20"/>
    <w:rsid w:val="00AE481D"/>
    <w:rsid w:val="00AE6286"/>
    <w:rsid w:val="00AF690A"/>
    <w:rsid w:val="00B0347E"/>
    <w:rsid w:val="00B114D0"/>
    <w:rsid w:val="00B42441"/>
    <w:rsid w:val="00B53B50"/>
    <w:rsid w:val="00B70F6B"/>
    <w:rsid w:val="00B71702"/>
    <w:rsid w:val="00B72256"/>
    <w:rsid w:val="00B829B3"/>
    <w:rsid w:val="00BA155C"/>
    <w:rsid w:val="00BA245C"/>
    <w:rsid w:val="00BB1374"/>
    <w:rsid w:val="00BB61B1"/>
    <w:rsid w:val="00BB6424"/>
    <w:rsid w:val="00BC65D7"/>
    <w:rsid w:val="00BD0744"/>
    <w:rsid w:val="00BE4E2C"/>
    <w:rsid w:val="00BF237C"/>
    <w:rsid w:val="00BF7DB4"/>
    <w:rsid w:val="00C02164"/>
    <w:rsid w:val="00C04501"/>
    <w:rsid w:val="00C053A3"/>
    <w:rsid w:val="00C14293"/>
    <w:rsid w:val="00C16C51"/>
    <w:rsid w:val="00C21AD9"/>
    <w:rsid w:val="00C25359"/>
    <w:rsid w:val="00C432E0"/>
    <w:rsid w:val="00C47B10"/>
    <w:rsid w:val="00C50FEE"/>
    <w:rsid w:val="00C57CAD"/>
    <w:rsid w:val="00C62FF4"/>
    <w:rsid w:val="00C70F1A"/>
    <w:rsid w:val="00C75871"/>
    <w:rsid w:val="00C81C54"/>
    <w:rsid w:val="00CB169B"/>
    <w:rsid w:val="00CC013E"/>
    <w:rsid w:val="00CC0A81"/>
    <w:rsid w:val="00CD1A9E"/>
    <w:rsid w:val="00CD1F84"/>
    <w:rsid w:val="00CE0200"/>
    <w:rsid w:val="00CF3111"/>
    <w:rsid w:val="00CF4F21"/>
    <w:rsid w:val="00D26FE1"/>
    <w:rsid w:val="00D35ECA"/>
    <w:rsid w:val="00D51147"/>
    <w:rsid w:val="00D72193"/>
    <w:rsid w:val="00D74E59"/>
    <w:rsid w:val="00D75890"/>
    <w:rsid w:val="00D84E92"/>
    <w:rsid w:val="00D8790D"/>
    <w:rsid w:val="00D93D9D"/>
    <w:rsid w:val="00DA53C0"/>
    <w:rsid w:val="00DB1A7F"/>
    <w:rsid w:val="00DB7C6C"/>
    <w:rsid w:val="00DD2F7A"/>
    <w:rsid w:val="00DE3397"/>
    <w:rsid w:val="00E3640C"/>
    <w:rsid w:val="00E40D74"/>
    <w:rsid w:val="00E436FE"/>
    <w:rsid w:val="00E527A0"/>
    <w:rsid w:val="00E63A4F"/>
    <w:rsid w:val="00E84CE3"/>
    <w:rsid w:val="00E90A8D"/>
    <w:rsid w:val="00E94914"/>
    <w:rsid w:val="00EB4021"/>
    <w:rsid w:val="00EE1485"/>
    <w:rsid w:val="00EE28D6"/>
    <w:rsid w:val="00EF144F"/>
    <w:rsid w:val="00EF3528"/>
    <w:rsid w:val="00F026AD"/>
    <w:rsid w:val="00F07F87"/>
    <w:rsid w:val="00F13855"/>
    <w:rsid w:val="00F16611"/>
    <w:rsid w:val="00F340DF"/>
    <w:rsid w:val="00F41503"/>
    <w:rsid w:val="00F61572"/>
    <w:rsid w:val="00F650BB"/>
    <w:rsid w:val="00F72863"/>
    <w:rsid w:val="00F73DF9"/>
    <w:rsid w:val="00F85D8B"/>
    <w:rsid w:val="00F93E22"/>
    <w:rsid w:val="00FA583D"/>
    <w:rsid w:val="00FE6E46"/>
    <w:rsid w:val="00FF59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90950"/>
  <w15:chartTrackingRefBased/>
  <w15:docId w15:val="{2024E2AE-EDE9-41C2-9DD8-A89CA012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7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11777D"/>
    <w:pPr>
      <w:numPr>
        <w:numId w:val="1"/>
      </w:numPr>
      <w:outlineLvl w:val="1"/>
    </w:pPr>
    <w:rPr>
      <w:rFonts w:ascii="Calibri" w:hAnsi="Calibri" w:cs="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777D"/>
    <w:rPr>
      <w:rFonts w:ascii="Calibri" w:eastAsia="Times New Roman" w:hAnsi="Calibri" w:cs="Arial"/>
      <w:b/>
      <w:bCs/>
      <w:sz w:val="28"/>
      <w:szCs w:val="28"/>
      <w:lang w:val="es-ES" w:eastAsia="es-ES"/>
    </w:rPr>
  </w:style>
  <w:style w:type="paragraph" w:styleId="Encabezado">
    <w:name w:val="header"/>
    <w:basedOn w:val="Normal"/>
    <w:link w:val="EncabezadoCar"/>
    <w:uiPriority w:val="99"/>
    <w:rsid w:val="0011777D"/>
    <w:pPr>
      <w:tabs>
        <w:tab w:val="center" w:pos="4153"/>
        <w:tab w:val="right" w:pos="8306"/>
      </w:tabs>
      <w:spacing w:after="240"/>
      <w:jc w:val="both"/>
    </w:pPr>
    <w:rPr>
      <w:szCs w:val="20"/>
      <w:lang w:val="en-GB"/>
    </w:rPr>
  </w:style>
  <w:style w:type="character" w:customStyle="1" w:styleId="EncabezadoCar">
    <w:name w:val="Encabezado Car"/>
    <w:basedOn w:val="Fuentedeprrafopredeter"/>
    <w:link w:val="Encabezado"/>
    <w:uiPriority w:val="99"/>
    <w:rsid w:val="0011777D"/>
    <w:rPr>
      <w:rFonts w:ascii="Times New Roman" w:eastAsia="Times New Roman" w:hAnsi="Times New Roman" w:cs="Times New Roman"/>
      <w:sz w:val="24"/>
      <w:szCs w:val="20"/>
      <w:lang w:val="en-GB" w:eastAsia="es-ES"/>
    </w:rPr>
  </w:style>
  <w:style w:type="paragraph" w:styleId="Piedepgina">
    <w:name w:val="footer"/>
    <w:basedOn w:val="Normal"/>
    <w:link w:val="PiedepginaCar"/>
    <w:uiPriority w:val="99"/>
    <w:rsid w:val="0011777D"/>
    <w:pPr>
      <w:tabs>
        <w:tab w:val="center" w:pos="4419"/>
        <w:tab w:val="right" w:pos="8838"/>
      </w:tabs>
    </w:pPr>
  </w:style>
  <w:style w:type="character" w:customStyle="1" w:styleId="PiedepginaCar">
    <w:name w:val="Pie de página Car"/>
    <w:basedOn w:val="Fuentedeprrafopredeter"/>
    <w:link w:val="Piedepgina"/>
    <w:uiPriority w:val="99"/>
    <w:rsid w:val="0011777D"/>
    <w:rPr>
      <w:rFonts w:ascii="Times New Roman" w:eastAsia="Times New Roman" w:hAnsi="Times New Roman" w:cs="Times New Roman"/>
      <w:sz w:val="24"/>
      <w:szCs w:val="24"/>
      <w:lang w:val="es-ES" w:eastAsia="es-ES"/>
    </w:rPr>
  </w:style>
  <w:style w:type="character" w:styleId="Nmerodepgina">
    <w:name w:val="page number"/>
    <w:rsid w:val="0011777D"/>
  </w:style>
  <w:style w:type="paragraph" w:styleId="Prrafodelista">
    <w:name w:val="List Paragraph"/>
    <w:aliases w:val="TIT 2 IND,Estilo1,Titulo parrafo,Fuentes,Texto,List Paragraph1"/>
    <w:basedOn w:val="Normal"/>
    <w:link w:val="PrrafodelistaCar"/>
    <w:uiPriority w:val="34"/>
    <w:qFormat/>
    <w:rsid w:val="0011777D"/>
    <w:pPr>
      <w:ind w:left="720"/>
      <w:contextualSpacing/>
    </w:pPr>
  </w:style>
  <w:style w:type="character" w:customStyle="1" w:styleId="PrrafodelistaCar">
    <w:name w:val="Párrafo de lista Car"/>
    <w:aliases w:val="TIT 2 IND Car,Estilo1 Car,Titulo parrafo Car,Fuentes Car,Texto Car,List Paragraph1 Car"/>
    <w:link w:val="Prrafodelista"/>
    <w:uiPriority w:val="99"/>
    <w:locked/>
    <w:rsid w:val="0011777D"/>
    <w:rPr>
      <w:rFonts w:ascii="Times New Roman" w:eastAsia="Times New Roman" w:hAnsi="Times New Roman" w:cs="Times New Roman"/>
      <w:sz w:val="24"/>
      <w:szCs w:val="24"/>
      <w:lang w:val="es-ES" w:eastAsia="es-ES"/>
    </w:rPr>
  </w:style>
  <w:style w:type="character" w:styleId="Textoennegrita">
    <w:name w:val="Strong"/>
    <w:uiPriority w:val="22"/>
    <w:qFormat/>
    <w:rsid w:val="0011777D"/>
    <w:rPr>
      <w:b/>
      <w:bCs/>
    </w:rPr>
  </w:style>
  <w:style w:type="paragraph" w:styleId="HTMLconformatoprevio">
    <w:name w:val="HTML Preformatted"/>
    <w:basedOn w:val="Normal"/>
    <w:link w:val="HTMLconformatoprevioCar"/>
    <w:uiPriority w:val="99"/>
    <w:unhideWhenUsed/>
    <w:rsid w:val="001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rsid w:val="0011777D"/>
    <w:rPr>
      <w:rFonts w:ascii="Courier New" w:eastAsia="Times New Roman" w:hAnsi="Courier New" w:cs="Courier New"/>
      <w:sz w:val="20"/>
      <w:szCs w:val="20"/>
      <w:lang w:eastAsia="es-EC"/>
    </w:rPr>
  </w:style>
  <w:style w:type="paragraph" w:styleId="NormalWeb">
    <w:name w:val="Normal (Web)"/>
    <w:basedOn w:val="Normal"/>
    <w:uiPriority w:val="99"/>
    <w:rsid w:val="0011777D"/>
    <w:pPr>
      <w:suppressAutoHyphens/>
      <w:spacing w:before="280" w:after="280" w:line="100" w:lineRule="atLeast"/>
      <w:textAlignment w:val="baseline"/>
    </w:pPr>
    <w:rPr>
      <w:rFonts w:cs="Calibri"/>
      <w:lang w:eastAsia="zh-CN"/>
    </w:rPr>
  </w:style>
  <w:style w:type="table" w:styleId="Tablaconcuadrcula">
    <w:name w:val="Table Grid"/>
    <w:basedOn w:val="Tablanormal"/>
    <w:uiPriority w:val="59"/>
    <w:rsid w:val="0011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41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1FC"/>
    <w:rPr>
      <w:rFonts w:ascii="Segoe UI" w:eastAsia="Times New Roman" w:hAnsi="Segoe UI" w:cs="Segoe UI"/>
      <w:sz w:val="18"/>
      <w:szCs w:val="18"/>
      <w:lang w:val="es-ES" w:eastAsia="es-ES"/>
    </w:rPr>
  </w:style>
  <w:style w:type="paragraph" w:customStyle="1" w:styleId="Default">
    <w:name w:val="Default"/>
    <w:rsid w:val="00AD6141"/>
    <w:pPr>
      <w:autoSpaceDE w:val="0"/>
      <w:autoSpaceDN w:val="0"/>
      <w:adjustRightInd w:val="0"/>
      <w:spacing w:after="0" w:line="240" w:lineRule="auto"/>
    </w:pPr>
    <w:rPr>
      <w:rFonts w:ascii="Calibri" w:eastAsia="Times New Roman" w:hAnsi="Calibri" w:cs="Calibri"/>
      <w:color w:val="000000"/>
      <w:sz w:val="24"/>
      <w:szCs w:val="24"/>
      <w:lang w:eastAsia="es-EC"/>
    </w:rPr>
  </w:style>
  <w:style w:type="paragraph" w:styleId="Sinespaciado">
    <w:name w:val="No Spacing"/>
    <w:uiPriority w:val="1"/>
    <w:qFormat/>
    <w:rsid w:val="00C57CAD"/>
    <w:pPr>
      <w:spacing w:after="0" w:line="240" w:lineRule="auto"/>
    </w:pPr>
    <w:rPr>
      <w:lang w:val="es-ES"/>
    </w:rPr>
  </w:style>
  <w:style w:type="character" w:styleId="Refdecomentario">
    <w:name w:val="annotation reference"/>
    <w:basedOn w:val="Fuentedeprrafopredeter"/>
    <w:uiPriority w:val="99"/>
    <w:semiHidden/>
    <w:unhideWhenUsed/>
    <w:rsid w:val="00C57CAD"/>
    <w:rPr>
      <w:sz w:val="16"/>
      <w:szCs w:val="16"/>
    </w:rPr>
  </w:style>
  <w:style w:type="paragraph" w:styleId="Textocomentario">
    <w:name w:val="annotation text"/>
    <w:basedOn w:val="Normal"/>
    <w:link w:val="TextocomentarioCar"/>
    <w:uiPriority w:val="99"/>
    <w:semiHidden/>
    <w:unhideWhenUsed/>
    <w:rsid w:val="00C57CAD"/>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C57CA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57CAD"/>
    <w:rPr>
      <w:b/>
      <w:bCs/>
    </w:rPr>
  </w:style>
  <w:style w:type="character" w:customStyle="1" w:styleId="AsuntodelcomentarioCar">
    <w:name w:val="Asunto del comentario Car"/>
    <w:basedOn w:val="TextocomentarioCar"/>
    <w:link w:val="Asuntodelcomentario"/>
    <w:uiPriority w:val="99"/>
    <w:semiHidden/>
    <w:rsid w:val="00C57CAD"/>
    <w:rPr>
      <w:b/>
      <w:bCs/>
      <w:sz w:val="20"/>
      <w:szCs w:val="20"/>
      <w:lang w:val="es-ES"/>
    </w:rPr>
  </w:style>
  <w:style w:type="paragraph" w:styleId="Textonotapie">
    <w:name w:val="footnote text"/>
    <w:basedOn w:val="Normal"/>
    <w:link w:val="TextonotapieCar"/>
    <w:uiPriority w:val="99"/>
    <w:semiHidden/>
    <w:unhideWhenUsed/>
    <w:rsid w:val="00C57CAD"/>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C57CAD"/>
    <w:rPr>
      <w:sz w:val="20"/>
      <w:szCs w:val="20"/>
      <w:lang w:val="es-ES"/>
    </w:rPr>
  </w:style>
  <w:style w:type="character" w:styleId="Refdenotaalpie">
    <w:name w:val="footnote reference"/>
    <w:basedOn w:val="Fuentedeprrafopredeter"/>
    <w:uiPriority w:val="99"/>
    <w:semiHidden/>
    <w:unhideWhenUsed/>
    <w:rsid w:val="00C57CAD"/>
    <w:rPr>
      <w:vertAlign w:val="superscript"/>
    </w:rPr>
  </w:style>
  <w:style w:type="character" w:styleId="Hipervnculo">
    <w:name w:val="Hyperlink"/>
    <w:basedOn w:val="Fuentedeprrafopredeter"/>
    <w:uiPriority w:val="99"/>
    <w:unhideWhenUsed/>
    <w:rsid w:val="00C57CAD"/>
    <w:rPr>
      <w:color w:val="0563C1" w:themeColor="hyperlink"/>
      <w:u w:val="single"/>
    </w:rPr>
  </w:style>
  <w:style w:type="character" w:styleId="Hipervnculovisitado">
    <w:name w:val="FollowedHyperlink"/>
    <w:basedOn w:val="Fuentedeprrafopredeter"/>
    <w:uiPriority w:val="99"/>
    <w:semiHidden/>
    <w:unhideWhenUsed/>
    <w:rsid w:val="00C57CAD"/>
    <w:rPr>
      <w:color w:val="954F72" w:themeColor="followedHyperlink"/>
      <w:u w:val="single"/>
    </w:rPr>
  </w:style>
  <w:style w:type="paragraph" w:styleId="Textoindependiente">
    <w:name w:val="Body Text"/>
    <w:basedOn w:val="Normal"/>
    <w:link w:val="TextoindependienteCar"/>
    <w:rsid w:val="00C57CAD"/>
    <w:pPr>
      <w:suppressAutoHyphens/>
      <w:jc w:val="both"/>
    </w:pPr>
    <w:rPr>
      <w:rFonts w:ascii="Book Antiqua" w:hAnsi="Book Antiqua"/>
      <w:bCs/>
      <w:spacing w:val="-3"/>
      <w:sz w:val="22"/>
      <w:szCs w:val="20"/>
      <w:lang w:val="es-ES_tradnl"/>
    </w:rPr>
  </w:style>
  <w:style w:type="character" w:customStyle="1" w:styleId="TextoindependienteCar">
    <w:name w:val="Texto independiente Car"/>
    <w:basedOn w:val="Fuentedeprrafopredeter"/>
    <w:link w:val="Textoindependiente"/>
    <w:rsid w:val="00C57CAD"/>
    <w:rPr>
      <w:rFonts w:ascii="Book Antiqua" w:eastAsia="Times New Roman" w:hAnsi="Book Antiqua" w:cs="Times New Roman"/>
      <w:bCs/>
      <w:spacing w:val="-3"/>
      <w:szCs w:val="20"/>
      <w:lang w:val="es-ES_tradnl" w:eastAsia="es-ES"/>
    </w:rPr>
  </w:style>
  <w:style w:type="paragraph" w:styleId="Textoindependiente2">
    <w:name w:val="Body Text 2"/>
    <w:basedOn w:val="Normal"/>
    <w:link w:val="Textoindependiente2Car"/>
    <w:uiPriority w:val="99"/>
    <w:semiHidden/>
    <w:unhideWhenUsed/>
    <w:rsid w:val="00C57CAD"/>
    <w:pPr>
      <w:spacing w:after="120" w:line="480" w:lineRule="auto"/>
    </w:pPr>
    <w:rPr>
      <w:rFonts w:asciiTheme="minorHAnsi" w:eastAsiaTheme="minorEastAsia" w:hAnsiTheme="minorHAnsi" w:cstheme="minorBidi"/>
      <w:sz w:val="22"/>
      <w:szCs w:val="22"/>
    </w:rPr>
  </w:style>
  <w:style w:type="character" w:customStyle="1" w:styleId="Textoindependiente2Car">
    <w:name w:val="Texto independiente 2 Car"/>
    <w:basedOn w:val="Fuentedeprrafopredeter"/>
    <w:link w:val="Textoindependiente2"/>
    <w:uiPriority w:val="99"/>
    <w:semiHidden/>
    <w:rsid w:val="00C57CAD"/>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9968">
      <w:bodyDiv w:val="1"/>
      <w:marLeft w:val="0"/>
      <w:marRight w:val="0"/>
      <w:marTop w:val="0"/>
      <w:marBottom w:val="0"/>
      <w:divBdr>
        <w:top w:val="none" w:sz="0" w:space="0" w:color="auto"/>
        <w:left w:val="none" w:sz="0" w:space="0" w:color="auto"/>
        <w:bottom w:val="none" w:sz="0" w:space="0" w:color="auto"/>
        <w:right w:val="none" w:sz="0" w:space="0" w:color="auto"/>
      </w:divBdr>
    </w:div>
    <w:div w:id="433986275">
      <w:bodyDiv w:val="1"/>
      <w:marLeft w:val="0"/>
      <w:marRight w:val="0"/>
      <w:marTop w:val="0"/>
      <w:marBottom w:val="0"/>
      <w:divBdr>
        <w:top w:val="none" w:sz="0" w:space="0" w:color="auto"/>
        <w:left w:val="none" w:sz="0" w:space="0" w:color="auto"/>
        <w:bottom w:val="none" w:sz="0" w:space="0" w:color="auto"/>
        <w:right w:val="none" w:sz="0" w:space="0" w:color="auto"/>
      </w:divBdr>
    </w:div>
    <w:div w:id="596837934">
      <w:bodyDiv w:val="1"/>
      <w:marLeft w:val="0"/>
      <w:marRight w:val="0"/>
      <w:marTop w:val="0"/>
      <w:marBottom w:val="0"/>
      <w:divBdr>
        <w:top w:val="none" w:sz="0" w:space="0" w:color="auto"/>
        <w:left w:val="none" w:sz="0" w:space="0" w:color="auto"/>
        <w:bottom w:val="none" w:sz="0" w:space="0" w:color="auto"/>
        <w:right w:val="none" w:sz="0" w:space="0" w:color="auto"/>
      </w:divBdr>
    </w:div>
    <w:div w:id="627467655">
      <w:bodyDiv w:val="1"/>
      <w:marLeft w:val="0"/>
      <w:marRight w:val="0"/>
      <w:marTop w:val="0"/>
      <w:marBottom w:val="0"/>
      <w:divBdr>
        <w:top w:val="none" w:sz="0" w:space="0" w:color="auto"/>
        <w:left w:val="none" w:sz="0" w:space="0" w:color="auto"/>
        <w:bottom w:val="none" w:sz="0" w:space="0" w:color="auto"/>
        <w:right w:val="none" w:sz="0" w:space="0" w:color="auto"/>
      </w:divBdr>
    </w:div>
    <w:div w:id="1449277274">
      <w:bodyDiv w:val="1"/>
      <w:marLeft w:val="0"/>
      <w:marRight w:val="0"/>
      <w:marTop w:val="0"/>
      <w:marBottom w:val="0"/>
      <w:divBdr>
        <w:top w:val="none" w:sz="0" w:space="0" w:color="auto"/>
        <w:left w:val="none" w:sz="0" w:space="0" w:color="auto"/>
        <w:bottom w:val="none" w:sz="0" w:space="0" w:color="auto"/>
        <w:right w:val="none" w:sz="0" w:space="0" w:color="auto"/>
      </w:divBdr>
    </w:div>
    <w:div w:id="17445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e-innovativa.edu.e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tega@espe-innovativa.edu.ec" TargetMode="External"/><Relationship Id="rId4" Type="http://schemas.openxmlformats.org/officeDocument/2006/relationships/settings" Target="settings.xml"/><Relationship Id="rId9" Type="http://schemas.openxmlformats.org/officeDocument/2006/relationships/hyperlink" Target="mailto:compras@bomberosquito.gob.ec"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mpraspublicas.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449E-593B-4F7D-B0DB-BF74B591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5673</Words>
  <Characters>31206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Cevallos</dc:creator>
  <cp:keywords/>
  <dc:description/>
  <cp:lastModifiedBy>Franklin Ortega</cp:lastModifiedBy>
  <cp:revision>2</cp:revision>
  <cp:lastPrinted>2016-12-12T14:21:00Z</cp:lastPrinted>
  <dcterms:created xsi:type="dcterms:W3CDTF">2016-12-12T16:44:00Z</dcterms:created>
  <dcterms:modified xsi:type="dcterms:W3CDTF">2016-12-12T16:44:00Z</dcterms:modified>
</cp:coreProperties>
</file>